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51CD" w:rsidRDefault="00176F07">
      <w:r>
        <w:rPr>
          <w:b/>
          <w:bCs/>
          <w:color w:val="B08D3C"/>
          <w:spacing w:val="40"/>
        </w:rPr>
        <w:t>DOSSIER DE PRESSE</w:t>
      </w:r>
    </w:p>
    <w:p w:rsidR="00CD51CD" w:rsidRDefault="00176F07">
      <w:pPr>
        <w:spacing w:before="40"/>
      </w:pPr>
      <w:r>
        <w:rPr>
          <w:b/>
          <w:bCs/>
          <w:color w:val="1F2A44"/>
          <w:sz w:val="40"/>
          <w:szCs w:val="40"/>
        </w:rPr>
        <w:t>Stéphane de Gérando</w:t>
      </w:r>
    </w:p>
    <w:p w:rsidR="00CD51CD" w:rsidRDefault="00176F07">
      <w:pPr>
        <w:spacing w:before="20" w:after="120"/>
        <w:pBdr>
          <w:bottom w:val="single" w:sz="14" w:space="8" w:color="B08D3C"/>
        </w:pBdr>
      </w:pPr>
      <w:r>
        <w:rPr>
          <w:i/>
          <w:iCs/>
          <w:color w:val="5B6472"/>
        </w:rPr>
        <w:t xml:space="preserve">Compositeur · Chercheur · Artiste </w:t>
      </w:r>
      <w:proofErr w:type="gramStart"/>
      <w:r>
        <w:rPr>
          <w:i/>
          <w:iCs/>
          <w:color w:val="5B6472"/>
        </w:rPr>
        <w:t>numérique</w:t>
      </w:r>
      <w:bookmarkStart w:id="0" w:name="_GoBack"/>
      <w:bookmarkEnd w:id="0"/>
      <w:r>
        <w:rPr>
          <w:i/>
          <w:iCs/>
          <w:color w:val="5B6472"/>
        </w:rPr>
        <w:t xml:space="preserve">  —</w:t>
      </w:r>
      <w:proofErr w:type="gramEnd"/>
      <w:r>
        <w:rPr>
          <w:i/>
          <w:iCs/>
          <w:color w:val="5B6472"/>
        </w:rPr>
        <w:t xml:space="preserve">  FINETERRE</w:t>
      </w:r>
    </w:p>
    <w:tbl>
      <w:tblPr>
        <w:tblW w:w="9360" w:type="dxa"/>
        <w:tblBorders>
          <w:top w:val="single" w:sz="4" w:space="0" w:color="C7D0DB"/>
          <w:left w:val="single" w:sz="4" w:space="0" w:color="C7D0DB"/>
          <w:bottom w:val="single" w:sz="4" w:space="0" w:color="C7D0DB"/>
          <w:right w:val="single" w:sz="4" w:space="0" w:color="C7D0DB"/>
          <w:insideH w:val="single" w:sz="4" w:space="0" w:color="DCE3EC"/>
          <w:insideV w:val="single" w:sz="4" w:space="0" w:color="DCE3EC"/>
        </w:tblBorders>
        <w:tblCellMar>
          <w:left w:w="10" w:type="dxa"/>
          <w:right w:w="10" w:type="dxa"/>
        </w:tblCellMar>
        <w:tblLook w:val="0000" w:firstRow="0" w:lastRow="0" w:firstColumn="0" w:lastColumn="0" w:noHBand="0" w:noVBand="0"/>
      </w:tblPr>
      <w:tblGrid>
        <w:gridCol w:w="2600"/>
        <w:gridCol w:w="6760"/>
      </w:tblGrid>
      <w:tr w:rsidR="00CD51CD">
        <w:tblPrEx>
          <w:tblCellMar>
            <w:top w:w="0" w:type="dxa"/>
            <w:bottom w:w="0" w:type="dxa"/>
          </w:tblCellMar>
        </w:tblPrEx>
        <w:tc>
          <w:tcPr>
            <w:tcW w:w="2600" w:type="dxa"/>
            <w:shd w:val="clear" w:color="auto" w:fill="EEF2F7"/>
            <w:tcMar>
              <w:top w:w="60" w:type="dxa"/>
              <w:left w:w="120" w:type="dxa"/>
              <w:bottom w:w="60" w:type="dxa"/>
              <w:right w:w="100" w:type="dxa"/>
            </w:tcMar>
          </w:tcPr>
          <w:p w:rsidR="00CD51CD" w:rsidRDefault="00176F07">
            <w:r>
              <w:rPr>
                <w:b/>
                <w:bCs/>
                <w:color w:val="1F2A44"/>
                <w:sz w:val="18"/>
                <w:szCs w:val="18"/>
              </w:rPr>
              <w:t>Contact presse</w:t>
            </w:r>
          </w:p>
        </w:tc>
        <w:tc>
          <w:tcPr>
            <w:tcW w:w="6760" w:type="dxa"/>
            <w:tcMar>
              <w:top w:w="60" w:type="dxa"/>
              <w:left w:w="120" w:type="dxa"/>
              <w:bottom w:w="60" w:type="dxa"/>
              <w:right w:w="100" w:type="dxa"/>
            </w:tcMar>
          </w:tcPr>
          <w:p w:rsidR="00CD51CD" w:rsidRDefault="00176F07">
            <w:r>
              <w:rPr>
                <w:sz w:val="18"/>
                <w:szCs w:val="18"/>
              </w:rPr>
              <w:t>contact@fineterre.art</w:t>
            </w:r>
          </w:p>
        </w:tc>
      </w:tr>
      <w:tr w:rsidR="00CD51CD">
        <w:tblPrEx>
          <w:tblCellMar>
            <w:top w:w="0" w:type="dxa"/>
            <w:bottom w:w="0" w:type="dxa"/>
          </w:tblCellMar>
        </w:tblPrEx>
        <w:tc>
          <w:tcPr>
            <w:tcW w:w="2600" w:type="dxa"/>
            <w:shd w:val="clear" w:color="auto" w:fill="EEF2F7"/>
            <w:tcMar>
              <w:top w:w="60" w:type="dxa"/>
              <w:left w:w="120" w:type="dxa"/>
              <w:bottom w:w="60" w:type="dxa"/>
              <w:right w:w="100" w:type="dxa"/>
            </w:tcMar>
          </w:tcPr>
          <w:p w:rsidR="00CD51CD" w:rsidRDefault="00176F07">
            <w:r>
              <w:rPr>
                <w:b/>
                <w:bCs/>
                <w:color w:val="1F2A44"/>
                <w:sz w:val="18"/>
                <w:szCs w:val="18"/>
              </w:rPr>
              <w:t>Sites</w:t>
            </w:r>
          </w:p>
        </w:tc>
        <w:tc>
          <w:tcPr>
            <w:tcW w:w="6760" w:type="dxa"/>
            <w:tcMar>
              <w:top w:w="60" w:type="dxa"/>
              <w:left w:w="120" w:type="dxa"/>
              <w:bottom w:w="60" w:type="dxa"/>
              <w:right w:w="100" w:type="dxa"/>
            </w:tcMar>
          </w:tcPr>
          <w:p w:rsidR="00CD51CD" w:rsidRDefault="00176F07">
            <w:proofErr w:type="gramStart"/>
            <w:r>
              <w:rPr>
                <w:sz w:val="18"/>
                <w:szCs w:val="18"/>
              </w:rPr>
              <w:t>https://fineterre.art  ·</w:t>
            </w:r>
            <w:proofErr w:type="gramEnd"/>
            <w:r>
              <w:rPr>
                <w:sz w:val="18"/>
                <w:szCs w:val="18"/>
              </w:rPr>
              <w:t xml:space="preserve">  https://stephanedegerando.com</w:t>
            </w:r>
          </w:p>
        </w:tc>
      </w:tr>
      <w:tr w:rsidR="00CD51CD">
        <w:tblPrEx>
          <w:tblCellMar>
            <w:top w:w="0" w:type="dxa"/>
            <w:bottom w:w="0" w:type="dxa"/>
          </w:tblCellMar>
        </w:tblPrEx>
        <w:tc>
          <w:tcPr>
            <w:tcW w:w="2600" w:type="dxa"/>
            <w:shd w:val="clear" w:color="auto" w:fill="EEF2F7"/>
            <w:tcMar>
              <w:top w:w="60" w:type="dxa"/>
              <w:left w:w="120" w:type="dxa"/>
              <w:bottom w:w="60" w:type="dxa"/>
              <w:right w:w="100" w:type="dxa"/>
            </w:tcMar>
          </w:tcPr>
          <w:p w:rsidR="00CD51CD" w:rsidRDefault="00176F07">
            <w:r>
              <w:rPr>
                <w:b/>
                <w:bCs/>
                <w:color w:val="1F2A44"/>
                <w:sz w:val="18"/>
                <w:szCs w:val="18"/>
              </w:rPr>
              <w:t>Mise à jour</w:t>
            </w:r>
          </w:p>
        </w:tc>
        <w:tc>
          <w:tcPr>
            <w:tcW w:w="6760" w:type="dxa"/>
            <w:tcMar>
              <w:top w:w="60" w:type="dxa"/>
              <w:left w:w="120" w:type="dxa"/>
              <w:bottom w:w="60" w:type="dxa"/>
              <w:right w:w="100" w:type="dxa"/>
            </w:tcMar>
          </w:tcPr>
          <w:p w:rsidR="00CD51CD" w:rsidRDefault="00176F07">
            <w:r>
              <w:rPr>
                <w:sz w:val="18"/>
                <w:szCs w:val="18"/>
              </w:rPr>
              <w:t>Août 2026</w:t>
            </w:r>
          </w:p>
        </w:tc>
      </w:tr>
    </w:tbl>
    <w:p w:rsidR="00CD51CD" w:rsidRDefault="00CD51CD">
      <w:pPr>
        <w:spacing w:after="80"/>
      </w:pPr>
    </w:p>
    <w:tbl>
      <w:tblPr>
        <w:tblW w:w="9360" w:type="dxa"/>
        <w:tblBorders>
          <w:left w:val="single" w:sz="24" w:space="0" w:color="B08D3C"/>
        </w:tblBorders>
        <w:tblCellMar>
          <w:left w:w="10" w:type="dxa"/>
          <w:right w:w="10" w:type="dxa"/>
        </w:tblCellMar>
        <w:tblLook w:val="0000" w:firstRow="0" w:lastRow="0" w:firstColumn="0" w:lastColumn="0" w:noHBand="0" w:noVBand="0"/>
      </w:tblPr>
      <w:tblGrid>
        <w:gridCol w:w="9360"/>
      </w:tblGrid>
      <w:tr w:rsidR="00CD51CD">
        <w:tblPrEx>
          <w:tblCellMar>
            <w:top w:w="0" w:type="dxa"/>
            <w:bottom w:w="0" w:type="dxa"/>
          </w:tblCellMar>
        </w:tblPrEx>
        <w:tc>
          <w:tcPr>
            <w:tcW w:w="9360" w:type="dxa"/>
            <w:shd w:val="clear" w:color="auto" w:fill="EEF2F7"/>
            <w:tcMar>
              <w:top w:w="120" w:type="dxa"/>
              <w:left w:w="200" w:type="dxa"/>
              <w:bottom w:w="120" w:type="dxa"/>
              <w:right w:w="160" w:type="dxa"/>
            </w:tcMar>
          </w:tcPr>
          <w:p w:rsidR="00CD51CD" w:rsidRDefault="00176F07">
            <w:pPr>
              <w:spacing w:after="70"/>
            </w:pPr>
            <w:r>
              <w:rPr>
                <w:b/>
                <w:bCs/>
                <w:color w:val="1F2A44"/>
                <w:sz w:val="21"/>
                <w:szCs w:val="21"/>
              </w:rPr>
              <w:t>En bref</w:t>
            </w:r>
          </w:p>
          <w:p w:rsidR="00CD51CD" w:rsidRDefault="00176F07">
            <w:pPr>
              <w:pStyle w:val="Paragraphedeliste"/>
              <w:numPr>
                <w:ilvl w:val="0"/>
                <w:numId w:val="2"/>
              </w:numPr>
              <w:spacing w:after="44" w:line="256" w:lineRule="auto"/>
            </w:pPr>
            <w:r>
              <w:rPr>
                <w:color w:val="2C333F"/>
                <w:sz w:val="19"/>
                <w:szCs w:val="19"/>
              </w:rPr>
              <w:t>Compositeur, chercheur et artiste numérique — formé au CNSMD de Paris, à l'université (doctorat, HDR) et à l'IRCAM.</w:t>
            </w:r>
          </w:p>
          <w:p w:rsidR="00CD51CD" w:rsidRDefault="00176F07">
            <w:pPr>
              <w:pStyle w:val="Paragraphedeliste"/>
              <w:numPr>
                <w:ilvl w:val="0"/>
                <w:numId w:val="2"/>
              </w:numPr>
              <w:spacing w:after="44" w:line="256" w:lineRule="auto"/>
            </w:pPr>
            <w:r>
              <w:rPr>
                <w:color w:val="2C333F"/>
                <w:sz w:val="19"/>
                <w:szCs w:val="19"/>
              </w:rPr>
              <w:t>Plus d'une centaine d'œuvres au catalogue, de l'instrument seul à l'orchestre, du temps réel algorithmique à l'immersion en réalité virtuell</w:t>
            </w:r>
            <w:r>
              <w:rPr>
                <w:color w:val="2C333F"/>
                <w:sz w:val="19"/>
                <w:szCs w:val="19"/>
              </w:rPr>
              <w:t>e.</w:t>
            </w:r>
          </w:p>
          <w:p w:rsidR="00CD51CD" w:rsidRDefault="00176F07">
            <w:pPr>
              <w:pStyle w:val="Paragraphedeliste"/>
              <w:numPr>
                <w:ilvl w:val="0"/>
                <w:numId w:val="2"/>
              </w:numPr>
              <w:spacing w:after="44" w:line="256" w:lineRule="auto"/>
            </w:pPr>
            <w:r>
              <w:rPr>
                <w:color w:val="2C333F"/>
                <w:sz w:val="19"/>
                <w:szCs w:val="19"/>
              </w:rPr>
              <w:t>Le Labyrinthe du temps : œuvre polyartistique et technologique en développement permanent depuis 2007.</w:t>
            </w:r>
          </w:p>
          <w:p w:rsidR="00CD51CD" w:rsidRDefault="00176F07">
            <w:pPr>
              <w:pStyle w:val="Paragraphedeliste"/>
              <w:numPr>
                <w:ilvl w:val="0"/>
                <w:numId w:val="2"/>
              </w:numPr>
              <w:spacing w:after="44" w:line="256" w:lineRule="auto"/>
            </w:pPr>
            <w:r>
              <w:rPr>
                <w:color w:val="2C333F"/>
                <w:sz w:val="19"/>
                <w:szCs w:val="19"/>
              </w:rPr>
              <w:t>Projection monumentale (tour Azadi, 2018) : 45 mètres, 5 hectares.</w:t>
            </w:r>
          </w:p>
          <w:p w:rsidR="00CD51CD" w:rsidRDefault="00176F07">
            <w:pPr>
              <w:pStyle w:val="Paragraphedeliste"/>
              <w:numPr>
                <w:ilvl w:val="0"/>
                <w:numId w:val="2"/>
              </w:numPr>
              <w:spacing w:after="44" w:line="256" w:lineRule="auto"/>
            </w:pPr>
            <w:r>
              <w:rPr>
                <w:color w:val="2C333F"/>
                <w:sz w:val="19"/>
                <w:szCs w:val="19"/>
              </w:rPr>
              <w:t>Fondateur et directeur de FINETERRE — production, diffusion et édition.</w:t>
            </w:r>
          </w:p>
        </w:tc>
      </w:tr>
    </w:tbl>
    <w:p w:rsidR="00CD51CD" w:rsidRDefault="00176F07">
      <w:pPr>
        <w:spacing w:before="300" w:after="120"/>
        <w:pBdr>
          <w:bottom w:val="single" w:sz="10" w:space="5" w:color="B08D3C"/>
        </w:pBdr>
      </w:pPr>
      <w:r>
        <w:rPr>
          <w:b/>
          <w:bCs/>
          <w:color w:val="1F2A44"/>
          <w:sz w:val="26"/>
          <w:szCs w:val="26"/>
        </w:rPr>
        <w:t>Présentati</w:t>
      </w:r>
      <w:r>
        <w:rPr>
          <w:b/>
          <w:bCs/>
          <w:color w:val="1F2A44"/>
          <w:sz w:val="26"/>
          <w:szCs w:val="26"/>
        </w:rPr>
        <w:t>on</w:t>
      </w:r>
    </w:p>
    <w:p w:rsidR="00CD51CD" w:rsidRDefault="00176F07">
      <w:pPr>
        <w:spacing w:after="110" w:line="264" w:lineRule="auto"/>
        <w:jc w:val="both"/>
      </w:pPr>
      <w:r>
        <w:t>Stéphane de Gérando est compositeur, chercheur et artiste numérique, formé au CNSMD de Paris (3e cycle), à l'université (doctorat, HDR) et à l'IRCAM. Son œuvre, décrite par la presse comme « monumentale », est conçue comme un tout polyartistique, scientifique et technologique. Depuis 2007, il développe Le Labyrinthe du temps, de la réalité aux mondes algorithmiques virtuels, au croisement des intelligences humaine et artificielle. Il dirige FINETERRE, société de production, de diffusion et d'édition qu'il a fondée.</w:t>
      </w:r>
    </w:p>
    <w:p w:rsidR="00CD51CD" w:rsidRDefault="00176F07">
      <w:pPr>
        <w:spacing w:after="110" w:line="264" w:lineRule="auto"/>
        <w:jc w:val="both"/>
      </w:pPr>
      <w:r>
        <w:t>Son catalogue compte plus d'une centaine d'œuvres — de l'instrument seul à l'orchestre, des dispositifs algorithmiques temps réel aux créations immersives polyartistiques en réalité virtuelle. Le Labyrinthe du temps mobilise mapping, installations interactives, théâtre, danse et musique ; parmi les créations récentes : Morphiludes, Crossroads, Verticale Mémoire, Zero Point (VR). Présent dans la presse (Le Monde, France Musique, ResMusica, Art et Décoration…) et les institutions internationales. Directeur artistique de la Semaine Internationale de la Musique Électroacoustique et de la Création (SIMEC) et professeur de composition mixte et électroacoustique au CRR d'Amiens-Métropole.</w:t>
      </w:r>
    </w:p>
    <w:p w:rsidR="00CD51CD" w:rsidRDefault="00176F07">
      <w:pPr>
        <w:spacing w:before="300" w:after="120"/>
        <w:pBdr>
          <w:bottom w:val="single" w:sz="10" w:space="5" w:color="B08D3C"/>
        </w:pBdr>
      </w:pPr>
      <w:r>
        <w:rPr>
          <w:b/>
          <w:bCs/>
          <w:color w:val="1F2A44"/>
          <w:sz w:val="26"/>
          <w:szCs w:val="26"/>
        </w:rPr>
        <w:t>Parcours &amp; distinctions</w:t>
      </w:r>
    </w:p>
    <w:p w:rsidR="00CD51CD" w:rsidRDefault="00176F07">
      <w:pPr>
        <w:pStyle w:val="Paragraphedeliste"/>
        <w:numPr>
          <w:ilvl w:val="0"/>
          <w:numId w:val="2"/>
        </w:numPr>
        <w:spacing w:after="56" w:line="258" w:lineRule="auto"/>
      </w:pPr>
      <w:r>
        <w:rPr>
          <w:b/>
          <w:bCs/>
        </w:rPr>
        <w:t>Premier Prix de composition</w:t>
      </w:r>
      <w:r>
        <w:t>, CNSMD de Paris (classe d'Alain Bancquart).</w:t>
      </w:r>
    </w:p>
    <w:p w:rsidR="00CD51CD" w:rsidRDefault="00176F07">
      <w:pPr>
        <w:pStyle w:val="Paragraphedeliste"/>
        <w:numPr>
          <w:ilvl w:val="0"/>
          <w:numId w:val="2"/>
        </w:numPr>
        <w:spacing w:after="56" w:line="258" w:lineRule="auto"/>
      </w:pPr>
      <w:r>
        <w:rPr>
          <w:b/>
          <w:bCs/>
        </w:rPr>
        <w:t>Stipendienspreis</w:t>
      </w:r>
      <w:r>
        <w:t>, Ferienkurse de Darmstadt (1994).</w:t>
      </w:r>
    </w:p>
    <w:p w:rsidR="00CD51CD" w:rsidRDefault="00176F07">
      <w:pPr>
        <w:pStyle w:val="Paragraphedeliste"/>
        <w:numPr>
          <w:ilvl w:val="0"/>
          <w:numId w:val="2"/>
        </w:numPr>
        <w:spacing w:after="56" w:line="258" w:lineRule="auto"/>
      </w:pPr>
      <w:r>
        <w:rPr>
          <w:b/>
          <w:bCs/>
        </w:rPr>
        <w:t>Prix de la SACEM</w:t>
      </w:r>
      <w:r>
        <w:t xml:space="preserve"> (1995).</w:t>
      </w:r>
    </w:p>
    <w:p w:rsidR="00CD51CD" w:rsidRDefault="00176F07">
      <w:pPr>
        <w:pStyle w:val="Paragraphedeliste"/>
        <w:numPr>
          <w:ilvl w:val="0"/>
          <w:numId w:val="2"/>
        </w:numPr>
        <w:spacing w:after="56" w:line="258" w:lineRule="auto"/>
      </w:pPr>
      <w:r>
        <w:rPr>
          <w:b/>
          <w:bCs/>
        </w:rPr>
        <w:t>Lauréat de la Fondation Sasakawa</w:t>
      </w:r>
      <w:r>
        <w:t xml:space="preserve"> (1993 et 1994).</w:t>
      </w:r>
    </w:p>
    <w:p w:rsidR="00CD51CD" w:rsidRDefault="00176F07">
      <w:pPr>
        <w:pStyle w:val="Paragraphedeliste"/>
        <w:numPr>
          <w:ilvl w:val="0"/>
          <w:numId w:val="2"/>
        </w:numPr>
        <w:spacing w:after="56" w:line="258" w:lineRule="auto"/>
      </w:pPr>
      <w:r>
        <w:rPr>
          <w:b/>
          <w:bCs/>
        </w:rPr>
        <w:t>Flute Almanac Distinction Award 2026</w:t>
      </w:r>
      <w:r>
        <w:t xml:space="preserve"> — Boston (USA), pour </w:t>
      </w:r>
      <w:r>
        <w:rPr>
          <w:i/>
          <w:iCs/>
          <w:color w:val="2C333F"/>
        </w:rPr>
        <w:t>Morphilude</w:t>
      </w:r>
      <w:r>
        <w:t xml:space="preserve"> : note globale 100 % (voir citation ci-dessous).</w:t>
      </w:r>
    </w:p>
    <w:p w:rsidR="00CD51CD" w:rsidRDefault="00176F07">
      <w:pPr>
        <w:spacing w:before="300" w:after="120"/>
        <w:pBdr>
          <w:bottom w:val="single" w:sz="10" w:space="5" w:color="B08D3C"/>
        </w:pBdr>
      </w:pPr>
      <w:r>
        <w:rPr>
          <w:b/>
          <w:bCs/>
          <w:color w:val="1F2A44"/>
          <w:sz w:val="26"/>
          <w:szCs w:val="26"/>
        </w:rPr>
        <w:lastRenderedPageBreak/>
        <w:t>Recherche &amp; innovation</w:t>
      </w:r>
    </w:p>
    <w:p w:rsidR="00CD51CD" w:rsidRDefault="00176F07">
      <w:pPr>
        <w:spacing w:after="110" w:line="264" w:lineRule="auto"/>
        <w:jc w:val="both"/>
      </w:pPr>
      <w:r>
        <w:t>Ses travaux portent sur la création et l'invention numérique de l'image et du son. Il met en relation l'écoute de l'œuvre contemporaine et des concepts — frontière, ap</w:t>
      </w:r>
      <w:r>
        <w:t>ogée, non-répétition, présence, hasard / déterminisme — et envisage la création comme une limite asymptotique et utopique, une trajectoire qui définit tout à la fois la présence et l'absence de l'œuvre. Dans le champ des technologies, sa recherche articule</w:t>
      </w:r>
      <w:r>
        <w:t xml:space="preserve"> préoccupations théoriques et techniques : imaginaire, hasard et déterminisme, question du « tout algorithmique ».</w:t>
      </w:r>
    </w:p>
    <w:p w:rsidR="00CD51CD" w:rsidRDefault="00176F07">
      <w:pPr>
        <w:spacing w:after="110" w:line="264" w:lineRule="auto"/>
        <w:jc w:val="both"/>
      </w:pPr>
      <w:r>
        <w:t xml:space="preserve">Cette démarche se nourrit de collaborations scientifiques de premier plan : avec le mathématicien </w:t>
      </w:r>
      <w:r>
        <w:rPr>
          <w:b/>
          <w:bCs/>
        </w:rPr>
        <w:t>Athanase Papadopoulos</w:t>
      </w:r>
      <w:r>
        <w:t xml:space="preserve"> (CNRS, IRMA), des rap</w:t>
      </w:r>
      <w:r>
        <w:t xml:space="preserve">prochements entre topologie et création ; avec </w:t>
      </w:r>
      <w:r>
        <w:rPr>
          <w:b/>
          <w:bCs/>
        </w:rPr>
        <w:t>Gilles Baroin</w:t>
      </w:r>
      <w:r>
        <w:t xml:space="preserve">, l'« hypersphère des spectres », représentation du spectre sonore dans un espace à quatre dimensions (séminaire MaMux, IRCAM, 2012) ; avec </w:t>
      </w:r>
      <w:r>
        <w:rPr>
          <w:b/>
          <w:bCs/>
        </w:rPr>
        <w:t>Franck Jedrzejewski</w:t>
      </w:r>
      <w:r>
        <w:t>, une première mondiale (2014) dénomb</w:t>
      </w:r>
      <w:r>
        <w:t xml:space="preserve">rant et exploitant artistiquement 5 136 ensembles homométriques (modulo 24), à l'origine de </w:t>
      </w:r>
      <w:r>
        <w:rPr>
          <w:i/>
          <w:iCs/>
          <w:color w:val="2C333F"/>
        </w:rPr>
        <w:t>Homometric attractors</w:t>
      </w:r>
      <w:r>
        <w:t xml:space="preserve"> ; avec l'astrophysicien </w:t>
      </w:r>
      <w:r>
        <w:rPr>
          <w:b/>
          <w:bCs/>
        </w:rPr>
        <w:t>Jérôme Pétri</w:t>
      </w:r>
      <w:r>
        <w:t>, cinq « lois artistiques relativistes » posant les bases d'une pensée de l'espace-temps pour la compositi</w:t>
      </w:r>
      <w:r>
        <w:t xml:space="preserve">on (2015) ; avec le mathématicien </w:t>
      </w:r>
      <w:r>
        <w:rPr>
          <w:b/>
          <w:bCs/>
        </w:rPr>
        <w:t>Christophe Mourougane</w:t>
      </w:r>
      <w:r>
        <w:t xml:space="preserve">, une modélisation générale de la composition sonore et visuelle (2015) ; avec l'informaticien </w:t>
      </w:r>
      <w:r>
        <w:rPr>
          <w:b/>
          <w:bCs/>
        </w:rPr>
        <w:t>Louis Bigo</w:t>
      </w:r>
      <w:r>
        <w:t xml:space="preserve">, l'invention des séries </w:t>
      </w:r>
      <w:r>
        <w:rPr>
          <w:b/>
          <w:bCs/>
        </w:rPr>
        <w:t>STIOZ</w:t>
      </w:r>
      <w:r>
        <w:t xml:space="preserve"> et </w:t>
      </w:r>
      <w:r>
        <w:rPr>
          <w:b/>
          <w:bCs/>
        </w:rPr>
        <w:t>STISMI</w:t>
      </w:r>
      <w:r>
        <w:t xml:space="preserve">, mises en œuvre dans </w:t>
      </w:r>
      <w:r>
        <w:rPr>
          <w:i/>
          <w:iCs/>
          <w:color w:val="2C333F"/>
        </w:rPr>
        <w:t>Tempus est</w:t>
      </w:r>
      <w:r>
        <w:t xml:space="preserve"> (2015, orchestre d'harm</w:t>
      </w:r>
      <w:r>
        <w:t xml:space="preserve">onie et cloches spatialisées) puis </w:t>
      </w:r>
      <w:r>
        <w:rPr>
          <w:i/>
          <w:iCs/>
          <w:color w:val="2C333F"/>
        </w:rPr>
        <w:t>Le chant des STISMI</w:t>
      </w:r>
      <w:r>
        <w:t xml:space="preserve"> (2016, flûtes et électronique temps réel).</w:t>
      </w:r>
    </w:p>
    <w:p w:rsidR="00CD51CD" w:rsidRDefault="00176F07">
      <w:pPr>
        <w:pStyle w:val="Paragraphedeliste"/>
        <w:numPr>
          <w:ilvl w:val="0"/>
          <w:numId w:val="2"/>
        </w:numPr>
        <w:spacing w:after="56" w:line="258" w:lineRule="auto"/>
      </w:pPr>
      <w:r>
        <w:rPr>
          <w:b/>
          <w:bCs/>
        </w:rPr>
        <w:t xml:space="preserve">Archives ouvertes HAL : </w:t>
      </w:r>
      <w:r>
        <w:t>https://cv.hal.science/stephane-de-gerando</w:t>
      </w:r>
    </w:p>
    <w:p w:rsidR="00CD51CD" w:rsidRDefault="00176F07">
      <w:pPr>
        <w:spacing w:before="180" w:after="70"/>
        <w:pBdr>
          <w:bottom w:val="single" w:sz="10" w:space="5" w:color="B08D3C"/>
        </w:pBdr>
      </w:pPr>
      <w:r>
        <w:rPr>
          <w:b/>
          <w:bCs/>
          <w:color w:val="B08D3C"/>
          <w:spacing w:val="20"/>
          <w:sz w:val="17"/>
          <w:szCs w:val="17"/>
        </w:rPr>
        <w:t>OUVRAGES</w:t>
      </w:r>
    </w:p>
    <w:p w:rsidR="00CD51CD" w:rsidRDefault="00176F07">
      <w:pPr>
        <w:pStyle w:val="Paragraphedeliste"/>
        <w:numPr>
          <w:ilvl w:val="0"/>
          <w:numId w:val="2"/>
        </w:numPr>
        <w:spacing w:after="56" w:line="258" w:lineRule="auto"/>
      </w:pPr>
      <w:r>
        <w:rPr>
          <w:i/>
          <w:iCs/>
          <w:color w:val="2C333F"/>
        </w:rPr>
        <w:t>Dialogues imaginaires. Une expérience de la création contemporaine et de la recherche</w:t>
      </w:r>
      <w:r>
        <w:t xml:space="preserve"> — Paris, Inactuelles, 2010 (300 p., avec disque monographique ; version anglaise).</w:t>
      </w:r>
    </w:p>
    <w:p w:rsidR="00CD51CD" w:rsidRDefault="00176F07">
      <w:pPr>
        <w:pStyle w:val="Paragraphedeliste"/>
        <w:numPr>
          <w:ilvl w:val="0"/>
          <w:numId w:val="2"/>
        </w:numPr>
        <w:spacing w:after="56" w:line="258" w:lineRule="auto"/>
      </w:pPr>
      <w:r>
        <w:rPr>
          <w:i/>
          <w:iCs/>
          <w:color w:val="2C333F"/>
        </w:rPr>
        <w:t>L'œuvre contemporaine à l'épreuve du concept</w:t>
      </w:r>
      <w:r>
        <w:t xml:space="preserve"> — préface de Paul Méfano, postface de Jean</w:t>
      </w:r>
      <w:r>
        <w:t>-Yves Bosseur, Paris, L'Harmattan (avec le CNRS et Paris I), 2012.</w:t>
      </w:r>
    </w:p>
    <w:p w:rsidR="00CD51CD" w:rsidRDefault="00176F07">
      <w:pPr>
        <w:pStyle w:val="Paragraphedeliste"/>
        <w:numPr>
          <w:ilvl w:val="0"/>
          <w:numId w:val="2"/>
        </w:numPr>
        <w:spacing w:after="56" w:line="258" w:lineRule="auto"/>
      </w:pPr>
      <w:r>
        <w:rPr>
          <w:i/>
          <w:iCs/>
          <w:color w:val="2C333F"/>
        </w:rPr>
        <w:t>Le Labyrinthe du temps</w:t>
      </w:r>
      <w:r>
        <w:t xml:space="preserve"> — ouvrage d'art (images de synthèse et textes), 3icar / icarEditions, 2013.</w:t>
      </w:r>
    </w:p>
    <w:p w:rsidR="00CD51CD" w:rsidRDefault="00176F07">
      <w:pPr>
        <w:pStyle w:val="Paragraphedeliste"/>
        <w:numPr>
          <w:ilvl w:val="0"/>
          <w:numId w:val="2"/>
        </w:numPr>
        <w:spacing w:after="56" w:line="258" w:lineRule="auto"/>
      </w:pPr>
      <w:r>
        <w:rPr>
          <w:i/>
          <w:iCs/>
          <w:color w:val="2C333F"/>
        </w:rPr>
        <w:t>Trajectoire oblique. Pour une expérience de l'écriture musicale et de la recherche</w:t>
      </w:r>
      <w:r>
        <w:t xml:space="preserve"> — 3icar</w:t>
      </w:r>
      <w:r>
        <w:t xml:space="preserve"> / icarEditions, 2006 (140 p.).</w:t>
      </w:r>
    </w:p>
    <w:p w:rsidR="00CD51CD" w:rsidRDefault="00176F07">
      <w:pPr>
        <w:pStyle w:val="Paragraphedeliste"/>
        <w:numPr>
          <w:ilvl w:val="0"/>
          <w:numId w:val="2"/>
        </w:numPr>
        <w:spacing w:after="56" w:line="258" w:lineRule="auto"/>
      </w:pPr>
      <w:r>
        <w:rPr>
          <w:i/>
          <w:iCs/>
          <w:color w:val="2C333F"/>
        </w:rPr>
        <w:t>Contingence et déterminisme procédural appliqués à la synthèse sonore informatique et à l'écriture musicale</w:t>
      </w:r>
      <w:r>
        <w:t xml:space="preserve"> — Presses Universitaires du Septentrion, 1998 (470 p. ; thèse, Université Paris-VIII, 1996).</w:t>
      </w:r>
    </w:p>
    <w:p w:rsidR="00CD51CD" w:rsidRDefault="00176F07">
      <w:pPr>
        <w:spacing w:before="180" w:after="70"/>
      </w:pPr>
      <w:r>
        <w:rPr>
          <w:b/>
          <w:bCs/>
          <w:color w:val="B08D3C"/>
          <w:spacing w:val="20"/>
          <w:sz w:val="17"/>
          <w:szCs w:val="17"/>
        </w:rPr>
        <w:t>ARTICLES (SÉLECTION)</w:t>
      </w:r>
    </w:p>
    <w:p w:rsidR="00CD51CD" w:rsidRPr="00122E94" w:rsidRDefault="00176F07">
      <w:pPr>
        <w:pStyle w:val="Paragraphedeliste"/>
        <w:numPr>
          <w:ilvl w:val="0"/>
          <w:numId w:val="2"/>
        </w:numPr>
        <w:spacing w:after="56" w:line="258" w:lineRule="auto"/>
        <w:rPr>
          <w:lang w:val="en-US"/>
        </w:rPr>
      </w:pPr>
      <w:r w:rsidRPr="00122E94">
        <w:rPr>
          <w:lang w:val="en-US"/>
        </w:rPr>
        <w:t>S.</w:t>
      </w:r>
      <w:r w:rsidRPr="00122E94">
        <w:rPr>
          <w:lang w:val="en-US"/>
        </w:rPr>
        <w:t xml:space="preserve"> de Gérando &amp; G. Baroin, </w:t>
      </w:r>
      <w:r w:rsidRPr="00122E94">
        <w:rPr>
          <w:i/>
          <w:iCs/>
          <w:color w:val="2C333F"/>
          <w:lang w:val="en-US"/>
        </w:rPr>
        <w:t>Sound and Visual Objects (SVO) in n Dimensions in the Labyrinth of Time</w:t>
      </w:r>
      <w:r w:rsidRPr="00122E94">
        <w:rPr>
          <w:lang w:val="en-US"/>
        </w:rPr>
        <w:t>, MCM (Mathematics and Computation in Music), Springer, 2026.</w:t>
      </w:r>
    </w:p>
    <w:p w:rsidR="00CD51CD" w:rsidRPr="00122E94" w:rsidRDefault="00176F07">
      <w:pPr>
        <w:pStyle w:val="Paragraphedeliste"/>
        <w:numPr>
          <w:ilvl w:val="0"/>
          <w:numId w:val="2"/>
        </w:numPr>
        <w:spacing w:after="56" w:line="258" w:lineRule="auto"/>
        <w:rPr>
          <w:lang w:val="en-US"/>
        </w:rPr>
      </w:pPr>
      <w:r w:rsidRPr="00122E94">
        <w:rPr>
          <w:lang w:val="en-US"/>
        </w:rPr>
        <w:t xml:space="preserve">G. Baroin &amp; S. de Gérando, </w:t>
      </w:r>
      <w:r w:rsidRPr="00122E94">
        <w:rPr>
          <w:i/>
          <w:iCs/>
          <w:color w:val="2C333F"/>
          <w:lang w:val="en-US"/>
        </w:rPr>
        <w:t>When Virtual Reality Helps Fathom Mathemusical Hyperdimensional Models</w:t>
      </w:r>
      <w:r w:rsidRPr="00122E94">
        <w:rPr>
          <w:lang w:val="en-US"/>
        </w:rPr>
        <w:t>,</w:t>
      </w:r>
      <w:r w:rsidRPr="00122E94">
        <w:rPr>
          <w:lang w:val="en-US"/>
        </w:rPr>
        <w:t xml:space="preserve"> MCM 2022, Springer, p. 86–98.</w:t>
      </w:r>
    </w:p>
    <w:p w:rsidR="00CD51CD" w:rsidRDefault="00176F07">
      <w:pPr>
        <w:pStyle w:val="Paragraphedeliste"/>
        <w:numPr>
          <w:ilvl w:val="0"/>
          <w:numId w:val="2"/>
        </w:numPr>
        <w:spacing w:after="56" w:line="258" w:lineRule="auto"/>
      </w:pPr>
      <w:r>
        <w:t xml:space="preserve">« Sons et représentation visuelle en hyperespace : l'hypersphère des spectres » (avec Gilles Baroin), </w:t>
      </w:r>
      <w:r>
        <w:rPr>
          <w:i/>
          <w:iCs/>
          <w:color w:val="2C333F"/>
        </w:rPr>
        <w:t>Les Cahiers du 3icar</w:t>
      </w:r>
      <w:r>
        <w:t>, 2012.</w:t>
      </w:r>
    </w:p>
    <w:p w:rsidR="00CD51CD" w:rsidRDefault="00176F07">
      <w:pPr>
        <w:pStyle w:val="Paragraphedeliste"/>
        <w:numPr>
          <w:ilvl w:val="0"/>
          <w:numId w:val="2"/>
        </w:numPr>
        <w:spacing w:after="56" w:line="258" w:lineRule="auto"/>
      </w:pPr>
      <w:r>
        <w:lastRenderedPageBreak/>
        <w:t xml:space="preserve">« Virtualité du son et écriture musicale : pour une création algorithmique du timbre », </w:t>
      </w:r>
      <w:r>
        <w:rPr>
          <w:i/>
          <w:iCs/>
          <w:color w:val="2C333F"/>
        </w:rPr>
        <w:t>Analyse</w:t>
      </w:r>
      <w:r>
        <w:rPr>
          <w:i/>
          <w:iCs/>
          <w:color w:val="2C333F"/>
        </w:rPr>
        <w:t xml:space="preserve"> Musicale</w:t>
      </w:r>
      <w:r>
        <w:t>, 2003.</w:t>
      </w:r>
    </w:p>
    <w:p w:rsidR="00CD51CD" w:rsidRDefault="00176F07">
      <w:pPr>
        <w:pStyle w:val="Paragraphedeliste"/>
        <w:numPr>
          <w:ilvl w:val="0"/>
          <w:numId w:val="2"/>
        </w:numPr>
        <w:spacing w:after="56" w:line="258" w:lineRule="auto"/>
      </w:pPr>
      <w:r>
        <w:t xml:space="preserve">« Modèles de synthèse sonore informatique », </w:t>
      </w:r>
      <w:r>
        <w:rPr>
          <w:i/>
          <w:iCs/>
          <w:color w:val="2C333F"/>
        </w:rPr>
        <w:t>Analyse Musicale</w:t>
      </w:r>
      <w:r>
        <w:t>, 2003.</w:t>
      </w:r>
    </w:p>
    <w:p w:rsidR="00CD51CD" w:rsidRDefault="00176F07">
      <w:pPr>
        <w:spacing w:after="60" w:line="264" w:lineRule="auto"/>
        <w:jc w:val="both"/>
      </w:pPr>
      <w:r>
        <w:rPr>
          <w:i/>
          <w:iCs/>
          <w:color w:val="2C333F"/>
        </w:rPr>
        <w:t>HDR : L'œuvre musicale contemporaine en question, 2 tomes, 800 p., Université de Rouen, 2006. — Liste complète des articles et communications en annexe.</w:t>
      </w:r>
    </w:p>
    <w:p w:rsidR="00CD51CD" w:rsidRDefault="00176F07">
      <w:pPr>
        <w:spacing w:before="300" w:after="120"/>
        <w:pBdr>
          <w:bottom w:val="single" w:sz="10" w:space="5" w:color="B08D3C"/>
        </w:pBdr>
      </w:pPr>
      <w:r>
        <w:rPr>
          <w:b/>
          <w:bCs/>
          <w:color w:val="1F2A44"/>
          <w:sz w:val="26"/>
          <w:szCs w:val="26"/>
        </w:rPr>
        <w:t>FINETERRE</w:t>
      </w:r>
    </w:p>
    <w:p w:rsidR="00CD51CD" w:rsidRDefault="00176F07">
      <w:pPr>
        <w:spacing w:after="110" w:line="264" w:lineRule="auto"/>
        <w:jc w:val="both"/>
      </w:pPr>
      <w:r>
        <w:t>FINETERRE est une agence de production, diffusion et édition dédiée à la création contemporai</w:t>
      </w:r>
      <w:r>
        <w:t>ne — musique, danse, théâtre, arts numériques, sciences et technologies — autour des œuvres de Stéphane de Gérando. Fineterre Éditions publie disques, partitions, ouvrages et arts numériques ; Fineterre Events produit concerts, installations, festivals, co</w:t>
      </w:r>
      <w:r>
        <w:t>nférences et médiation culturelle.</w:t>
      </w:r>
    </w:p>
    <w:p w:rsidR="00CD51CD" w:rsidRDefault="00176F07">
      <w:pPr>
        <w:spacing w:before="300" w:after="120"/>
        <w:pBdr>
          <w:bottom w:val="single" w:sz="10" w:space="5" w:color="B08D3C"/>
        </w:pBdr>
      </w:pPr>
      <w:r>
        <w:rPr>
          <w:b/>
          <w:bCs/>
          <w:color w:val="1F2A44"/>
          <w:sz w:val="26"/>
          <w:szCs w:val="26"/>
        </w:rPr>
        <w:t>Le Labyrinthe du temps</w:t>
      </w:r>
    </w:p>
    <w:p w:rsidR="00CD51CD" w:rsidRDefault="00176F07">
      <w:pPr>
        <w:spacing w:after="110" w:line="264" w:lineRule="auto"/>
        <w:jc w:val="both"/>
      </w:pPr>
      <w:r>
        <w:t>Depuis 2007, Le Labyrinthe du temps (LDT) constitue une œuvre polyartistique et technologique en développement permanent : pièces satellites, grands cycles, tableaux numériques, mapping, installations interactives, réalité virtuelle, créations scéniques.</w:t>
      </w:r>
    </w:p>
    <w:p>
      <w:pPr>
        <w:spacing w:after="110" w:line="264" w:lineRule="auto"/>
        <w:jc w:val="both"/>
      </w:pPr>
      <w:r>
        <w:t>Autres réalisations du Labyrinthe du temps : installations muséales (Musée d'Art contemporain de Toulouse) ; guest composer au Tokyo 3D Sound &amp; Art Festival (2023) ; projection monumentale à l'international avec le soutien de l'Ambassade de France sur la tour Azadi de Téhéran (2018) — reportages TV et presse internationale ; installations sonores et créations algorithmiques temps réel durant plus de 12 heures dans des lieux historiques, comme l'abbaye de la Pointe Saint-Mathieu (Fine-terre — Le Monde, août 2023) ; première mondiale d'une installation numérique interactive en réalité augmentée au Festival Présences 2023 de Radio-France ; versions interactives en réalité virtuelle (casque VR) avec Gilles Baroin, docteur ingénieur (plus de 200 tableaux numériques, textes poétiques, sculptures 3D) ; guest composer et commissaire au festival international TIEMF 2025 (Téhéran).</w:t>
      </w:r>
    </w:p>
    <w:p w:rsidR="00CD51CD" w:rsidRDefault="00176F07">
      <w:pPr>
        <w:spacing w:before="300" w:after="120"/>
        <w:pBdr>
          <w:bottom w:val="single" w:sz="10" w:space="5" w:color="B08D3C"/>
        </w:pBdr>
      </w:pPr>
      <w:r>
        <w:rPr>
          <w:b/>
          <w:bCs/>
          <w:color w:val="1F2A44"/>
          <w:sz w:val="26"/>
          <w:szCs w:val="26"/>
        </w:rPr>
        <w:t>Portfolio — 10 créations (sélection)</w:t>
      </w:r>
    </w:p>
    <w:p>
      <w:pPr>
        <w:spacing w:after="110" w:line="264" w:lineRule="auto"/>
        <w:jc w:val="both"/>
      </w:pPr>
      <w:r>
        <w:t>Dix créations produites et diffusées (2006–2025). Le rayonnement international et les distinctions sont détaillés aux chapitres Le Labyrinthe du temps et Ce que l'on dit de lui.</w:t>
      </w:r>
    </w:p>
    <w:p>
      <w:pPr>
        <w:pStyle w:val="Paragraphedeliste"/>
        <w:numPr>
          <w:ilvl w:val="0"/>
          <w:numId w:val="2"/>
        </w:numPr>
        <w:spacing w:after="56" w:line="258" w:lineRule="auto"/>
      </w:pPr>
      <w:r>
        <w:rPr>
          <w:i/>
          <w:iCs/>
          <w:color w:val="2C333F"/>
        </w:rPr>
        <w:t>01. Zero Point — œuvre immersive VR (LDT)</w:t>
      </w:r>
    </w:p>
    <w:p>
      <w:pPr>
        <w:pStyle w:val="Paragraphedeliste"/>
        <w:numPr>
          <w:ilvl w:val="0"/>
          <w:numId w:val="2"/>
        </w:numPr>
        <w:spacing w:after="56" w:line="258" w:lineRule="auto"/>
      </w:pPr>
      <w:r>
        <w:rPr>
          <w:i/>
          <w:iCs/>
          <w:color w:val="2C333F"/>
        </w:rPr>
        <w:t>02. Come Out From Within — vidéo 4K, LDT</w:t>
      </w:r>
    </w:p>
    <w:p>
      <w:pPr>
        <w:pStyle w:val="Paragraphedeliste"/>
        <w:numPr>
          <w:ilvl w:val="0"/>
          <w:numId w:val="2"/>
        </w:numPr>
        <w:spacing w:after="56" w:line="258" w:lineRule="auto"/>
      </w:pPr>
      <w:r>
        <w:rPr>
          <w:i/>
          <w:iCs/>
          <w:color w:val="2C333F"/>
        </w:rPr>
        <w:t>03. Morphilude — cycle pour flûtes et dispositif numérique (ACEL, 2025)</w:t>
      </w:r>
    </w:p>
    <w:p>
      <w:pPr>
        <w:pStyle w:val="Paragraphedeliste"/>
        <w:numPr>
          <w:ilvl w:val="0"/>
          <w:numId w:val="2"/>
        </w:numPr>
        <w:spacing w:after="56" w:line="258" w:lineRule="auto"/>
      </w:pPr>
      <w:r>
        <w:rPr>
          <w:i/>
          <w:iCs/>
          <w:color w:val="2C333F"/>
        </w:rPr>
        <w:t>04. Voyage au cœur du Labyrinthe — installation interactive (Présences 2023)</w:t>
      </w:r>
    </w:p>
    <w:p>
      <w:pPr>
        <w:pStyle w:val="Paragraphedeliste"/>
        <w:numPr>
          <w:ilvl w:val="0"/>
          <w:numId w:val="2"/>
        </w:numPr>
        <w:spacing w:after="56" w:line="258" w:lineRule="auto"/>
      </w:pPr>
      <w:r>
        <w:rPr>
          <w:i/>
          <w:iCs/>
          <w:color w:val="2C333F"/>
        </w:rPr>
        <w:t>05. Fine-terre — création immersive en plein air (Le Monde, 2023)</w:t>
      </w:r>
    </w:p>
    <w:p>
      <w:pPr>
        <w:pStyle w:val="Paragraphedeliste"/>
        <w:numPr>
          <w:ilvl w:val="0"/>
          <w:numId w:val="2"/>
        </w:numPr>
        <w:spacing w:after="56" w:line="258" w:lineRule="auto"/>
      </w:pPr>
      <w:r>
        <w:rPr>
          <w:i/>
          <w:iCs/>
          <w:color w:val="2C333F"/>
        </w:rPr>
        <w:t>06. Le Labyrinthe du temps au Japon — Tokyo 3D Sound &amp; Art Festival (2023)</w:t>
      </w:r>
    </w:p>
    <w:p>
      <w:pPr>
        <w:pStyle w:val="Paragraphedeliste"/>
        <w:numPr>
          <w:ilvl w:val="0"/>
          <w:numId w:val="2"/>
        </w:numPr>
        <w:spacing w:after="56" w:line="258" w:lineRule="auto"/>
      </w:pPr>
      <w:r>
        <w:rPr>
          <w:i/>
          <w:iCs/>
          <w:color w:val="2C333F"/>
        </w:rPr>
        <w:t>07. Complétion — partition corporelle, textuelle et musicale temps réel</w:t>
      </w:r>
    </w:p>
    <w:p>
      <w:pPr>
        <w:pStyle w:val="Paragraphedeliste"/>
        <w:numPr>
          <w:ilvl w:val="0"/>
          <w:numId w:val="2"/>
        </w:numPr>
        <w:spacing w:after="56" w:line="258" w:lineRule="auto"/>
      </w:pPr>
      <w:r>
        <w:rPr>
          <w:i/>
          <w:iCs/>
          <w:color w:val="2C333F"/>
        </w:rPr>
        <w:t>08. Mapping monumental du LDT — Tour Azadi, Téhéran (2018)</w:t>
      </w:r>
    </w:p>
    <w:p>
      <w:pPr>
        <w:pStyle w:val="Paragraphedeliste"/>
        <w:numPr>
          <w:ilvl w:val="0"/>
          <w:numId w:val="2"/>
        </w:numPr>
        <w:spacing w:after="56" w:line="258" w:lineRule="auto"/>
      </w:pPr>
      <w:r>
        <w:rPr>
          <w:i/>
          <w:iCs/>
          <w:color w:val="2C333F"/>
        </w:rPr>
        <w:t>09. Fragmentation — cycle 8 du LDT, installation et médiation</w:t>
      </w:r>
    </w:p>
    <w:p>
      <w:pPr>
        <w:pStyle w:val="Paragraphedeliste"/>
        <w:numPr>
          <w:ilvl w:val="0"/>
          <w:numId w:val="2"/>
        </w:numPr>
        <w:spacing w:after="56" w:line="258" w:lineRule="auto"/>
      </w:pPr>
      <w:r>
        <w:rPr>
          <w:i/>
          <w:iCs/>
          <w:color w:val="2C333F"/>
        </w:rPr>
        <w:t>10. Crossroads — cycle électroacoustique (TIEMF 2025)</w:t>
      </w:r>
    </w:p>
    <w:p w:rsidR="00CD51CD" w:rsidRDefault="00176F07">
      <w:pPr>
        <w:spacing w:before="300" w:after="120"/>
        <w:pBdr>
          <w:bottom w:val="single" w:sz="10" w:space="5" w:color="B08D3C"/>
        </w:pBdr>
      </w:pPr>
      <w:r>
        <w:rPr>
          <w:b/>
          <w:bCs/>
          <w:color w:val="1F2A44"/>
          <w:sz w:val="26"/>
          <w:szCs w:val="26"/>
        </w:rPr>
        <w:t>Ce que l'on dit de lui</w:t>
      </w:r>
    </w:p>
    <w:p w:rsidR="00CD51CD" w:rsidRDefault="00176F07">
      <w:pPr>
        <w:spacing w:before="180" w:after="70"/>
      </w:pPr>
      <w:r>
        <w:rPr>
          <w:b/>
          <w:bCs/>
          <w:color w:val="B08D3C"/>
          <w:spacing w:val="20"/>
          <w:sz w:val="17"/>
          <w:szCs w:val="17"/>
        </w:rPr>
        <w:t>PRESSE</w:t>
      </w:r>
    </w:p>
    <w:p w:rsidR="00CD51CD" w:rsidRDefault="00176F07">
      <w:pPr>
        <w:spacing w:before="110" w:after="20"/>
      </w:pPr>
      <w:r>
        <w:rPr>
          <w:b/>
          <w:bCs/>
          <w:color w:val="1F2A44"/>
        </w:rPr>
        <w:t xml:space="preserve">Pierre </w:t>
      </w:r>
      <w:proofErr w:type="gramStart"/>
      <w:r>
        <w:rPr>
          <w:b/>
          <w:bCs/>
          <w:color w:val="1F2A44"/>
        </w:rPr>
        <w:t>Gervasoni</w:t>
      </w:r>
      <w:r>
        <w:rPr>
          <w:color w:val="5B6472"/>
          <w:sz w:val="18"/>
          <w:szCs w:val="18"/>
        </w:rPr>
        <w:t xml:space="preserve">  —</w:t>
      </w:r>
      <w:proofErr w:type="gramEnd"/>
      <w:r>
        <w:rPr>
          <w:color w:val="5B6472"/>
          <w:sz w:val="18"/>
          <w:szCs w:val="18"/>
        </w:rPr>
        <w:t xml:space="preserve">  Le Monde, 31 juillet 2023 (création de Fine-terre)</w:t>
      </w:r>
    </w:p>
    <w:p w:rsidR="00CD51CD" w:rsidRDefault="00176F07">
      <w:pPr>
        <w:spacing w:after="60" w:line="262" w:lineRule="auto"/>
      </w:pPr>
      <w:r>
        <w:rPr>
          <w:i/>
          <w:iCs/>
          <w:color w:val="2C333F"/>
        </w:rPr>
        <w:t>« Il est des compositeurs qui ne sauraient envisager l</w:t>
      </w:r>
      <w:r>
        <w:rPr>
          <w:i/>
          <w:iCs/>
          <w:color w:val="2C333F"/>
        </w:rPr>
        <w:t>a musique dans le cadre limité d'une salle de concert. Stéphane de Gérando […] en fait partie et ses œuvres, portées par un souffle aussi poétique que philosophique, aspirent à l'infini. »</w:t>
      </w:r>
    </w:p>
    <w:p w:rsidR="00CD51CD" w:rsidRDefault="00176F07">
      <w:pPr>
        <w:spacing w:before="110" w:after="20"/>
      </w:pPr>
      <w:r>
        <w:rPr>
          <w:b/>
          <w:bCs/>
          <w:color w:val="1F2A44"/>
        </w:rPr>
        <w:t xml:space="preserve">Christophe </w:t>
      </w:r>
      <w:proofErr w:type="gramStart"/>
      <w:r>
        <w:rPr>
          <w:b/>
          <w:bCs/>
          <w:color w:val="1F2A44"/>
        </w:rPr>
        <w:t>Dilys</w:t>
      </w:r>
      <w:r>
        <w:rPr>
          <w:color w:val="5B6472"/>
          <w:sz w:val="18"/>
          <w:szCs w:val="18"/>
        </w:rPr>
        <w:t xml:space="preserve">  —</w:t>
      </w:r>
      <w:proofErr w:type="gramEnd"/>
      <w:r>
        <w:rPr>
          <w:color w:val="5B6472"/>
          <w:sz w:val="18"/>
          <w:szCs w:val="18"/>
        </w:rPr>
        <w:t xml:space="preserve">  France Musique, Radio-France, 2 août 2023</w:t>
      </w:r>
    </w:p>
    <w:p w:rsidR="00CD51CD" w:rsidRDefault="00176F07">
      <w:pPr>
        <w:spacing w:after="60" w:line="262" w:lineRule="auto"/>
      </w:pPr>
      <w:r>
        <w:rPr>
          <w:i/>
          <w:iCs/>
          <w:color w:val="2C333F"/>
        </w:rPr>
        <w:t>« Il fait partie de ces compositeurs qui savent connecter les travaux de recherche sur le son et la pratique artistique pour chercher une nouvelle façon de mener le temps musical à travers une approche multimédia — instruments, électronique, algorithmes… »</w:t>
      </w:r>
    </w:p>
    <w:p w:rsidR="00CD51CD" w:rsidRDefault="00176F07">
      <w:pPr>
        <w:spacing w:before="110" w:after="20"/>
      </w:pPr>
      <w:r>
        <w:rPr>
          <w:b/>
          <w:bCs/>
          <w:color w:val="1F2A44"/>
        </w:rPr>
        <w:t xml:space="preserve">Arnauld </w:t>
      </w:r>
      <w:proofErr w:type="gramStart"/>
      <w:r>
        <w:rPr>
          <w:b/>
          <w:bCs/>
          <w:color w:val="1F2A44"/>
        </w:rPr>
        <w:t>Merlin</w:t>
      </w:r>
      <w:r>
        <w:rPr>
          <w:color w:val="5B6472"/>
          <w:sz w:val="18"/>
          <w:szCs w:val="18"/>
        </w:rPr>
        <w:t xml:space="preserve">  —</w:t>
      </w:r>
      <w:proofErr w:type="gramEnd"/>
      <w:r>
        <w:rPr>
          <w:color w:val="5B6472"/>
          <w:sz w:val="18"/>
          <w:szCs w:val="18"/>
        </w:rPr>
        <w:t xml:space="preserve">  France Musique, Radio-France, 12 octobre 2023</w:t>
      </w:r>
    </w:p>
    <w:p w:rsidR="00CD51CD" w:rsidRDefault="00176F07">
      <w:pPr>
        <w:spacing w:after="60" w:line="262" w:lineRule="auto"/>
      </w:pPr>
      <w:r>
        <w:rPr>
          <w:i/>
          <w:iCs/>
          <w:color w:val="2C333F"/>
        </w:rPr>
        <w:t xml:space="preserve">« Nous plongeons dans l'univers électroacoustique avec le compositeur Stéphane de Gérando, qui a imaginé un très grand cycle, le Labyrinthe du temps ; c'est aussi une grande œuvre visuelle, </w:t>
      </w:r>
      <w:r>
        <w:rPr>
          <w:i/>
          <w:iCs/>
          <w:color w:val="2C333F"/>
        </w:rPr>
        <w:t>toute une installation, une œuvre monumentale… »</w:t>
      </w:r>
    </w:p>
    <w:p w:rsidR="00CD51CD" w:rsidRDefault="00176F07">
      <w:pPr>
        <w:spacing w:before="110" w:after="20"/>
      </w:pPr>
      <w:r>
        <w:rPr>
          <w:b/>
          <w:bCs/>
          <w:color w:val="1F2A44"/>
        </w:rPr>
        <w:t xml:space="preserve">Patrick </w:t>
      </w:r>
      <w:proofErr w:type="gramStart"/>
      <w:r>
        <w:rPr>
          <w:b/>
          <w:bCs/>
          <w:color w:val="1F2A44"/>
        </w:rPr>
        <w:t>Jézéquel</w:t>
      </w:r>
      <w:r>
        <w:rPr>
          <w:color w:val="5B6472"/>
          <w:sz w:val="18"/>
          <w:szCs w:val="18"/>
        </w:rPr>
        <w:t xml:space="preserve">  —</w:t>
      </w:r>
      <w:proofErr w:type="gramEnd"/>
      <w:r>
        <w:rPr>
          <w:color w:val="5B6472"/>
          <w:sz w:val="18"/>
          <w:szCs w:val="18"/>
        </w:rPr>
        <w:t xml:space="preserve">  ResMusica, Festival Présences 2023</w:t>
      </w:r>
    </w:p>
    <w:p w:rsidR="00CD51CD" w:rsidRDefault="00176F07">
      <w:pPr>
        <w:spacing w:after="60" w:line="262" w:lineRule="auto"/>
      </w:pPr>
      <w:r>
        <w:rPr>
          <w:i/>
          <w:iCs/>
          <w:color w:val="2C333F"/>
        </w:rPr>
        <w:t>« Il y a quelque chose d'implacable dans cette très belle mécanique tourbillonnante. Les timbres des trois instruments se combinent toujours avec bonhe</w:t>
      </w:r>
      <w:r>
        <w:rPr>
          <w:i/>
          <w:iCs/>
          <w:color w:val="2C333F"/>
        </w:rPr>
        <w:t>ur. »</w:t>
      </w:r>
    </w:p>
    <w:p w:rsidR="00CD51CD" w:rsidRDefault="00176F07">
      <w:pPr>
        <w:spacing w:before="110" w:after="20"/>
      </w:pPr>
      <w:r>
        <w:rPr>
          <w:b/>
          <w:bCs/>
          <w:color w:val="1F2A44"/>
        </w:rPr>
        <w:t xml:space="preserve">Le </w:t>
      </w:r>
      <w:proofErr w:type="gramStart"/>
      <w:r>
        <w:rPr>
          <w:b/>
          <w:bCs/>
          <w:color w:val="1F2A44"/>
        </w:rPr>
        <w:t>Télégramme</w:t>
      </w:r>
      <w:r>
        <w:rPr>
          <w:color w:val="5B6472"/>
          <w:sz w:val="18"/>
          <w:szCs w:val="18"/>
        </w:rPr>
        <w:t xml:space="preserve">  —</w:t>
      </w:r>
      <w:proofErr w:type="gramEnd"/>
      <w:r>
        <w:rPr>
          <w:color w:val="5B6472"/>
          <w:sz w:val="18"/>
          <w:szCs w:val="18"/>
        </w:rPr>
        <w:t xml:space="preserve">  août 2023</w:t>
      </w:r>
    </w:p>
    <w:p w:rsidR="00CD51CD" w:rsidRDefault="00176F07">
      <w:pPr>
        <w:spacing w:after="60" w:line="262" w:lineRule="auto"/>
      </w:pPr>
      <w:r>
        <w:rPr>
          <w:i/>
          <w:iCs/>
          <w:color w:val="2C333F"/>
        </w:rPr>
        <w:t>« Une œuvre monumentale… les ruines de l'abbaye Saint-Mathieu investies par la création contemporaine. »</w:t>
      </w:r>
    </w:p>
    <w:p w:rsidR="00CD51CD" w:rsidRDefault="00176F07">
      <w:pPr>
        <w:spacing w:before="180" w:after="70"/>
      </w:pPr>
      <w:r>
        <w:rPr>
          <w:b/>
          <w:bCs/>
          <w:color w:val="B08D3C"/>
          <w:spacing w:val="20"/>
          <w:sz w:val="17"/>
          <w:szCs w:val="17"/>
        </w:rPr>
        <w:t>REGARDS DE PAIRS</w:t>
      </w:r>
    </w:p>
    <w:p w:rsidR="00CD51CD" w:rsidRDefault="00176F07">
      <w:pPr>
        <w:spacing w:before="110" w:after="20"/>
      </w:pPr>
      <w:r>
        <w:rPr>
          <w:b/>
          <w:bCs/>
          <w:color w:val="1F2A44"/>
        </w:rPr>
        <w:t xml:space="preserve">Alain </w:t>
      </w:r>
      <w:proofErr w:type="gramStart"/>
      <w:r>
        <w:rPr>
          <w:b/>
          <w:bCs/>
          <w:color w:val="1F2A44"/>
        </w:rPr>
        <w:t>Bancquart</w:t>
      </w:r>
      <w:r>
        <w:rPr>
          <w:color w:val="5B6472"/>
          <w:sz w:val="18"/>
          <w:szCs w:val="18"/>
        </w:rPr>
        <w:t xml:space="preserve">  —</w:t>
      </w:r>
      <w:proofErr w:type="gramEnd"/>
      <w:r>
        <w:rPr>
          <w:color w:val="5B6472"/>
          <w:sz w:val="18"/>
          <w:szCs w:val="18"/>
        </w:rPr>
        <w:t xml:space="preserve">  compositeur, professeur au CNSMDP</w:t>
      </w:r>
    </w:p>
    <w:p w:rsidR="00CD51CD" w:rsidRDefault="00176F07">
      <w:pPr>
        <w:spacing w:after="60" w:line="262" w:lineRule="auto"/>
      </w:pPr>
      <w:r>
        <w:rPr>
          <w:i/>
          <w:iCs/>
          <w:color w:val="2C333F"/>
        </w:rPr>
        <w:t xml:space="preserve">« Stéphane de Gérando est probablement un des </w:t>
      </w:r>
      <w:r>
        <w:rPr>
          <w:i/>
          <w:iCs/>
          <w:color w:val="2C333F"/>
        </w:rPr>
        <w:t>jeunes compositeurs les plus doués… une imagination très personnelle, dont l'audace et la perspicacité sont vivement intéressantes. Chacune de ses partitions dénote un grand talent, une véritable puissance de conception. »</w:t>
      </w:r>
    </w:p>
    <w:p w:rsidR="00CD51CD" w:rsidRDefault="00176F07">
      <w:pPr>
        <w:spacing w:before="110" w:after="20"/>
      </w:pPr>
      <w:r>
        <w:rPr>
          <w:b/>
          <w:bCs/>
          <w:color w:val="1F2A44"/>
        </w:rPr>
        <w:t xml:space="preserve">Paul </w:t>
      </w:r>
      <w:proofErr w:type="gramStart"/>
      <w:r>
        <w:rPr>
          <w:b/>
          <w:bCs/>
          <w:color w:val="1F2A44"/>
        </w:rPr>
        <w:t>Méfano</w:t>
      </w:r>
      <w:r>
        <w:rPr>
          <w:color w:val="5B6472"/>
          <w:sz w:val="18"/>
          <w:szCs w:val="18"/>
        </w:rPr>
        <w:t xml:space="preserve">  —</w:t>
      </w:r>
      <w:proofErr w:type="gramEnd"/>
      <w:r>
        <w:rPr>
          <w:color w:val="5B6472"/>
          <w:sz w:val="18"/>
          <w:szCs w:val="18"/>
        </w:rPr>
        <w:t xml:space="preserve">  compositeur, chef</w:t>
      </w:r>
      <w:r>
        <w:rPr>
          <w:color w:val="5B6472"/>
          <w:sz w:val="18"/>
          <w:szCs w:val="18"/>
        </w:rPr>
        <w:t xml:space="preserve"> d'orchestre, fondateur de l'ensemble 2e2m</w:t>
      </w:r>
    </w:p>
    <w:p w:rsidR="00CD51CD" w:rsidRDefault="00176F07">
      <w:pPr>
        <w:spacing w:after="60" w:line="262" w:lineRule="auto"/>
      </w:pPr>
      <w:r>
        <w:rPr>
          <w:i/>
          <w:iCs/>
          <w:color w:val="2C333F"/>
        </w:rPr>
        <w:t>« Une tentative d'unification du tout. Stéphane de Gérando allie la force tellurique d'un Varèse avec la cruauté méticuleuse et objective de Pierre Boulez… une diversité, une originalité et une harmonie unificatri</w:t>
      </w:r>
      <w:r>
        <w:rPr>
          <w:i/>
          <w:iCs/>
          <w:color w:val="2C333F"/>
        </w:rPr>
        <w:t>ce. »</w:t>
      </w:r>
    </w:p>
    <w:p w:rsidR="00CD51CD" w:rsidRDefault="00176F07">
      <w:pPr>
        <w:spacing w:before="110" w:after="20"/>
      </w:pPr>
      <w:r>
        <w:rPr>
          <w:b/>
          <w:bCs/>
          <w:color w:val="1F2A44"/>
        </w:rPr>
        <w:t xml:space="preserve">Jean-Yves </w:t>
      </w:r>
      <w:proofErr w:type="gramStart"/>
      <w:r>
        <w:rPr>
          <w:b/>
          <w:bCs/>
          <w:color w:val="1F2A44"/>
        </w:rPr>
        <w:t>Bosseur</w:t>
      </w:r>
      <w:r>
        <w:rPr>
          <w:color w:val="5B6472"/>
          <w:sz w:val="18"/>
          <w:szCs w:val="18"/>
        </w:rPr>
        <w:t xml:space="preserve">  —</w:t>
      </w:r>
      <w:proofErr w:type="gramEnd"/>
      <w:r>
        <w:rPr>
          <w:color w:val="5B6472"/>
          <w:sz w:val="18"/>
          <w:szCs w:val="18"/>
        </w:rPr>
        <w:t xml:space="preserve">  compositeur, directeur de recherche au CNRS</w:t>
      </w:r>
    </w:p>
    <w:p w:rsidR="00CD51CD" w:rsidRDefault="00176F07">
      <w:pPr>
        <w:spacing w:after="60" w:line="262" w:lineRule="auto"/>
      </w:pPr>
      <w:r>
        <w:rPr>
          <w:i/>
          <w:iCs/>
          <w:color w:val="2C333F"/>
        </w:rPr>
        <w:t>« La double démarche de chercheur et de compositeur de Gérando se conjugue de manière incontestablement féconde, un enjeu fondamental qu'il assume pleinement, aussi bien dans sa réflex</w:t>
      </w:r>
      <w:r>
        <w:rPr>
          <w:i/>
          <w:iCs/>
          <w:color w:val="2C333F"/>
        </w:rPr>
        <w:t>ion que dans sa pratique. »</w:t>
      </w:r>
    </w:p>
    <w:p w:rsidR="00CD51CD" w:rsidRDefault="00176F07">
      <w:pPr>
        <w:spacing w:before="110" w:after="20"/>
      </w:pPr>
      <w:r>
        <w:rPr>
          <w:b/>
          <w:bCs/>
          <w:color w:val="1F2A44"/>
        </w:rPr>
        <w:t xml:space="preserve">Costin </w:t>
      </w:r>
      <w:proofErr w:type="gramStart"/>
      <w:r>
        <w:rPr>
          <w:b/>
          <w:bCs/>
          <w:color w:val="1F2A44"/>
        </w:rPr>
        <w:t>Miereanu</w:t>
      </w:r>
      <w:r>
        <w:rPr>
          <w:color w:val="5B6472"/>
          <w:sz w:val="18"/>
          <w:szCs w:val="18"/>
        </w:rPr>
        <w:t xml:space="preserve">  —</w:t>
      </w:r>
      <w:proofErr w:type="gramEnd"/>
      <w:r>
        <w:rPr>
          <w:color w:val="5B6472"/>
          <w:sz w:val="18"/>
          <w:szCs w:val="18"/>
        </w:rPr>
        <w:t xml:space="preserve">  compositeur, professeur, Université Paris I Panthéon-Sorbonne</w:t>
      </w:r>
    </w:p>
    <w:p w:rsidR="00CD51CD" w:rsidRDefault="00176F07">
      <w:pPr>
        <w:spacing w:after="60" w:line="262" w:lineRule="auto"/>
      </w:pPr>
      <w:r>
        <w:rPr>
          <w:i/>
          <w:iCs/>
          <w:color w:val="2C333F"/>
        </w:rPr>
        <w:t xml:space="preserve">« Un travail monumental, une recherche originale de haut niveau musical et scientifique, un regard différent, conceptuellement tridimensionnel et </w:t>
      </w:r>
      <w:r>
        <w:rPr>
          <w:i/>
          <w:iCs/>
          <w:color w:val="2C333F"/>
        </w:rPr>
        <w:t>topologique. »</w:t>
      </w:r>
    </w:p>
    <w:p w:rsidR="00CD51CD" w:rsidRDefault="00176F07">
      <w:pPr>
        <w:spacing w:before="110" w:after="20"/>
      </w:pPr>
      <w:r>
        <w:rPr>
          <w:b/>
          <w:bCs/>
          <w:color w:val="1F2A44"/>
        </w:rPr>
        <w:t xml:space="preserve">Jean-Pierre </w:t>
      </w:r>
      <w:proofErr w:type="gramStart"/>
      <w:r>
        <w:rPr>
          <w:b/>
          <w:bCs/>
          <w:color w:val="1F2A44"/>
        </w:rPr>
        <w:t>Armengaud</w:t>
      </w:r>
      <w:r>
        <w:rPr>
          <w:color w:val="5B6472"/>
          <w:sz w:val="18"/>
          <w:szCs w:val="18"/>
        </w:rPr>
        <w:t xml:space="preserve">  —</w:t>
      </w:r>
      <w:proofErr w:type="gramEnd"/>
      <w:r>
        <w:rPr>
          <w:color w:val="5B6472"/>
          <w:sz w:val="18"/>
          <w:szCs w:val="18"/>
        </w:rPr>
        <w:t xml:space="preserve">  pianiste, ancien directeur artistique du Festival Présences (Radio-France)</w:t>
      </w:r>
    </w:p>
    <w:p w:rsidR="00CD51CD" w:rsidRDefault="00176F07">
      <w:pPr>
        <w:spacing w:after="60" w:line="262" w:lineRule="auto"/>
      </w:pPr>
      <w:r>
        <w:rPr>
          <w:i/>
          <w:iCs/>
          <w:color w:val="2C333F"/>
        </w:rPr>
        <w:t>« Une entreprise titanesque, une pensée surréelle, un modèle volcanique, une énergie créatrice avec la volonté toujours poussée plus loin de</w:t>
      </w:r>
      <w:r>
        <w:rPr>
          <w:i/>
          <w:iCs/>
          <w:color w:val="2C333F"/>
        </w:rPr>
        <w:t xml:space="preserve"> dépassement des limites. »</w:t>
      </w:r>
    </w:p>
    <w:p w:rsidR="00CD51CD" w:rsidRDefault="00176F07">
      <w:pPr>
        <w:spacing w:before="180" w:after="70"/>
      </w:pPr>
      <w:r>
        <w:rPr>
          <w:b/>
          <w:bCs/>
          <w:color w:val="B08D3C"/>
          <w:spacing w:val="20"/>
          <w:sz w:val="17"/>
          <w:szCs w:val="17"/>
        </w:rPr>
        <w:t>REGARDS D'ARTISTES À L'INTERNATIONAL</w:t>
      </w:r>
    </w:p>
    <w:p w:rsidR="00CD51CD" w:rsidRDefault="00176F07">
      <w:pPr>
        <w:spacing w:before="110" w:after="20"/>
      </w:pPr>
      <w:r>
        <w:rPr>
          <w:b/>
          <w:bCs/>
          <w:color w:val="1F2A44"/>
        </w:rPr>
        <w:t xml:space="preserve">Kaori </w:t>
      </w:r>
      <w:proofErr w:type="gramStart"/>
      <w:r>
        <w:rPr>
          <w:b/>
          <w:bCs/>
          <w:color w:val="1F2A44"/>
        </w:rPr>
        <w:t>Tsutsui</w:t>
      </w:r>
      <w:r>
        <w:rPr>
          <w:color w:val="5B6472"/>
          <w:sz w:val="18"/>
          <w:szCs w:val="18"/>
        </w:rPr>
        <w:t xml:space="preserve">  —</w:t>
      </w:r>
      <w:proofErr w:type="gramEnd"/>
      <w:r>
        <w:rPr>
          <w:color w:val="5B6472"/>
          <w:sz w:val="18"/>
          <w:szCs w:val="18"/>
        </w:rPr>
        <w:t xml:space="preserve">  compositrice japonaise</w:t>
      </w:r>
    </w:p>
    <w:p w:rsidR="00CD51CD" w:rsidRDefault="00176F07">
      <w:pPr>
        <w:spacing w:after="60" w:line="262" w:lineRule="auto"/>
      </w:pPr>
      <w:r>
        <w:rPr>
          <w:i/>
          <w:iCs/>
          <w:color w:val="2C333F"/>
        </w:rPr>
        <w:t>« Ce travail monumental est en perpétuel changement, développement et évolution. Dès que je touche le son de Verticale Mémoire, je voyage dans le temp</w:t>
      </w:r>
      <w:r>
        <w:rPr>
          <w:i/>
          <w:iCs/>
          <w:color w:val="2C333F"/>
        </w:rPr>
        <w:t>s et dans l'espace, je descends dans le Labyrinthe… »</w:t>
      </w:r>
    </w:p>
    <w:p w:rsidR="00CD51CD" w:rsidRDefault="00176F07">
      <w:pPr>
        <w:spacing w:before="110" w:after="20"/>
      </w:pPr>
      <w:r>
        <w:rPr>
          <w:b/>
          <w:bCs/>
          <w:color w:val="1F2A44"/>
        </w:rPr>
        <w:t xml:space="preserve">Liburn </w:t>
      </w:r>
      <w:proofErr w:type="gramStart"/>
      <w:r>
        <w:rPr>
          <w:b/>
          <w:bCs/>
          <w:color w:val="1F2A44"/>
        </w:rPr>
        <w:t>Jupolli</w:t>
      </w:r>
      <w:r>
        <w:rPr>
          <w:color w:val="5B6472"/>
          <w:sz w:val="18"/>
          <w:szCs w:val="18"/>
        </w:rPr>
        <w:t xml:space="preserve">  —</w:t>
      </w:r>
      <w:proofErr w:type="gramEnd"/>
      <w:r>
        <w:rPr>
          <w:color w:val="5B6472"/>
          <w:sz w:val="18"/>
          <w:szCs w:val="18"/>
        </w:rPr>
        <w:t xml:space="preserve">  compositeur et chercheur (Kosovo)</w:t>
      </w:r>
    </w:p>
    <w:p w:rsidR="00CD51CD" w:rsidRDefault="00176F07">
      <w:pPr>
        <w:spacing w:after="60" w:line="262" w:lineRule="auto"/>
      </w:pPr>
      <w:r>
        <w:rPr>
          <w:i/>
          <w:iCs/>
          <w:color w:val="2C333F"/>
        </w:rPr>
        <w:lastRenderedPageBreak/>
        <w:t>« Une nouvelle approche de la création, viscérale et riche… La pluridisciplinarité du Labyrinthe du temps a aussi une valeur pédagogique : elle sert d'exemple pour une approche intégrale des arts. »</w:t>
      </w:r>
    </w:p>
    <w:p w:rsidR="00CD51CD" w:rsidRDefault="00176F07">
      <w:pPr>
        <w:spacing w:before="110" w:after="20"/>
      </w:pPr>
      <w:r>
        <w:rPr>
          <w:b/>
          <w:bCs/>
          <w:color w:val="1F2A44"/>
        </w:rPr>
        <w:t xml:space="preserve">Ling Chen Lylia </w:t>
      </w:r>
      <w:proofErr w:type="gramStart"/>
      <w:r>
        <w:rPr>
          <w:b/>
          <w:bCs/>
          <w:color w:val="1F2A44"/>
        </w:rPr>
        <w:t>Fang</w:t>
      </w:r>
      <w:r>
        <w:rPr>
          <w:color w:val="5B6472"/>
          <w:sz w:val="18"/>
          <w:szCs w:val="18"/>
        </w:rPr>
        <w:t xml:space="preserve">  —</w:t>
      </w:r>
      <w:proofErr w:type="gramEnd"/>
      <w:r>
        <w:rPr>
          <w:color w:val="5B6472"/>
          <w:sz w:val="18"/>
          <w:szCs w:val="18"/>
        </w:rPr>
        <w:t xml:space="preserve">  flûtiste taïwanaise</w:t>
      </w:r>
    </w:p>
    <w:p w:rsidR="00CD51CD" w:rsidRDefault="00176F07">
      <w:pPr>
        <w:spacing w:after="60" w:line="262" w:lineRule="auto"/>
      </w:pPr>
      <w:r>
        <w:rPr>
          <w:i/>
          <w:iCs/>
          <w:color w:val="2C333F"/>
        </w:rPr>
        <w:t>« On ressent</w:t>
      </w:r>
      <w:r>
        <w:rPr>
          <w:i/>
          <w:iCs/>
          <w:color w:val="2C333F"/>
        </w:rPr>
        <w:t xml:space="preserve"> une cohérence qui traverse à la fois la globalité de l'œuvre et chaque pièce indépendante… Les voix se combinent à la fluidité technologique, aux émotions diverses et à la sensibilité. »</w:t>
      </w:r>
    </w:p>
    <w:p w:rsidR="00CD51CD" w:rsidRDefault="00176F07">
      <w:pPr>
        <w:spacing w:before="180" w:after="70"/>
      </w:pPr>
      <w:r>
        <w:rPr>
          <w:b/>
          <w:bCs/>
          <w:color w:val="B08D3C"/>
          <w:spacing w:val="20"/>
          <w:sz w:val="17"/>
          <w:szCs w:val="17"/>
        </w:rPr>
        <w:t>INSTITUTIONNEL — IRAN, TOUR AZADI (2018)</w:t>
      </w:r>
    </w:p>
    <w:p w:rsidR="00CD51CD" w:rsidRDefault="00176F07">
      <w:pPr>
        <w:spacing w:before="110" w:after="20"/>
      </w:pPr>
      <w:r>
        <w:rPr>
          <w:b/>
          <w:bCs/>
          <w:color w:val="1F2A44"/>
        </w:rPr>
        <w:t xml:space="preserve">Ambassade de France en </w:t>
      </w:r>
      <w:proofErr w:type="gramStart"/>
      <w:r>
        <w:rPr>
          <w:b/>
          <w:bCs/>
          <w:color w:val="1F2A44"/>
        </w:rPr>
        <w:t>Iran</w:t>
      </w:r>
      <w:r>
        <w:rPr>
          <w:color w:val="5B6472"/>
          <w:sz w:val="18"/>
          <w:szCs w:val="18"/>
        </w:rPr>
        <w:t xml:space="preserve">  —</w:t>
      </w:r>
      <w:proofErr w:type="gramEnd"/>
      <w:r>
        <w:rPr>
          <w:color w:val="5B6472"/>
          <w:sz w:val="18"/>
          <w:szCs w:val="18"/>
        </w:rPr>
        <w:t xml:space="preserve">  publication officielle, 7 janvier 2020</w:t>
      </w:r>
    </w:p>
    <w:p w:rsidR="00CD51CD" w:rsidRDefault="00176F07">
      <w:pPr>
        <w:spacing w:after="60" w:line="262" w:lineRule="auto"/>
      </w:pPr>
      <w:r>
        <w:rPr>
          <w:i/>
          <w:iCs/>
          <w:color w:val="2C333F"/>
        </w:rPr>
        <w:t>« Succès de la projection sur la tour Azadi réalisée avec le soutien de l'Ambassade de France en Iran… Tous ont pu admirer le jeu de lumière et de son, au cours duquel la France a été mise à l'honneur. »</w:t>
      </w:r>
    </w:p>
    <w:p w:rsidR="00CD51CD" w:rsidRDefault="00176F07">
      <w:pPr>
        <w:spacing w:before="110" w:after="20"/>
      </w:pPr>
      <w:r>
        <w:rPr>
          <w:b/>
          <w:bCs/>
          <w:color w:val="1F2A44"/>
        </w:rPr>
        <w:t xml:space="preserve">Arash </w:t>
      </w:r>
      <w:proofErr w:type="gramStart"/>
      <w:r>
        <w:rPr>
          <w:b/>
          <w:bCs/>
          <w:color w:val="1F2A44"/>
        </w:rPr>
        <w:t>Khalili</w:t>
      </w:r>
      <w:r>
        <w:rPr>
          <w:color w:val="5B6472"/>
          <w:sz w:val="18"/>
          <w:szCs w:val="18"/>
        </w:rPr>
        <w:t xml:space="preserve">  —</w:t>
      </w:r>
      <w:proofErr w:type="gramEnd"/>
      <w:r>
        <w:rPr>
          <w:color w:val="5B6472"/>
          <w:sz w:val="18"/>
          <w:szCs w:val="18"/>
        </w:rPr>
        <w:t xml:space="preserve">  Revue de Téhéran, n° 154</w:t>
      </w:r>
    </w:p>
    <w:p w:rsidR="00CD51CD" w:rsidRDefault="00176F07">
      <w:pPr>
        <w:spacing w:after="60" w:line="262" w:lineRule="auto"/>
      </w:pPr>
      <w:r>
        <w:rPr>
          <w:i/>
          <w:iCs/>
          <w:color w:val="2C333F"/>
        </w:rPr>
        <w:t>« Une des trajectoires du Labyrinthe tend vers une tentative d'unification du tout, la recherche d'un métalangage propre à unifier l'écriture des sens et des pratiques artistiques. »</w:t>
      </w:r>
    </w:p>
    <w:p w:rsidR="00CD51CD" w:rsidRDefault="00176F07">
      <w:pPr>
        <w:spacing w:before="300" w:after="120"/>
        <w:pBdr>
          <w:bottom w:val="single" w:sz="10" w:space="5" w:color="B08D3C"/>
        </w:pBdr>
      </w:pPr>
      <w:r>
        <w:rPr>
          <w:b/>
          <w:bCs/>
          <w:color w:val="1F2A44"/>
          <w:sz w:val="26"/>
          <w:szCs w:val="26"/>
        </w:rPr>
        <w:t>Discographie sélective</w:t>
      </w:r>
    </w:p>
    <w:p w:rsidR="00CD51CD" w:rsidRDefault="00176F07">
      <w:pPr>
        <w:spacing w:after="70" w:line="264" w:lineRule="auto"/>
        <w:jc w:val="both"/>
      </w:pPr>
      <w:r>
        <w:rPr>
          <w:color w:val="5B6472"/>
          <w:sz w:val="19"/>
          <w:szCs w:val="19"/>
        </w:rPr>
        <w:t>Catalogue discographique de 75 titres. Sélection :</w:t>
      </w:r>
    </w:p>
    <w:p>
      <w:pPr>
        <w:pStyle w:val="Paragraphedeliste"/>
        <w:numPr>
          <w:ilvl w:val="0"/>
          <w:numId w:val="2"/>
        </w:numPr>
        <w:spacing w:after="56" w:line="258" w:lineRule="auto"/>
      </w:pPr>
      <w:r>
        <w:rPr>
          <w:b/>
          <w:bCs/>
        </w:rPr>
        <w:t>Crossroads, pièce électroacoustique (version longue), Labyrinthe du temps, sons fixés,</w:t>
      </w:r>
    </w:p>
    <w:p>
      <w:pPr>
        <w:spacing w:after="60" w:line="262" w:lineRule="auto"/>
        <w:ind w:left="720"/>
      </w:pPr>
      <w:r>
        <w:rPr>
          <w:b w:val="0"/>
          <w:i/>
          <w:iCs/>
          <w:color w:val="2C333F"/>
        </w:rPr>
        <w:t>UPC EAN 199199795900, 2025</w:t>
      </w:r>
    </w:p>
    <w:p>
      <w:pPr>
        <w:pStyle w:val="Paragraphedeliste"/>
        <w:numPr>
          <w:ilvl w:val="0"/>
          <w:numId w:val="2"/>
        </w:numPr>
        <w:spacing w:after="56" w:line="258" w:lineRule="auto"/>
      </w:pPr>
      <w:r>
        <w:rPr>
          <w:b/>
          <w:bCs/>
        </w:rPr>
        <w:t>Morphilude, cycle pour flûtes, électronique temps réel et sons fixés, ACEL 2024</w:t>
      </w:r>
    </w:p>
    <w:p>
      <w:pPr>
        <w:spacing w:after="60" w:line="262" w:lineRule="auto"/>
        <w:ind w:left="720"/>
      </w:pPr>
      <w:r>
        <w:rPr>
          <w:b w:val="0"/>
          <w:i/>
          <w:iCs/>
          <w:color w:val="2C333F"/>
        </w:rPr>
        <w:t>Horizons chaotiques II, flûte en ut et amplification</w:t>
      </w:r>
    </w:p>
    <w:p>
      <w:pPr>
        <w:spacing w:after="60" w:line="262" w:lineRule="auto"/>
        <w:ind w:left="720"/>
      </w:pPr>
      <w:r>
        <w:rPr>
          <w:b w:val="0"/>
          <w:i/>
          <w:iCs/>
          <w:color w:val="2C333F"/>
        </w:rPr>
        <w:t>Chant d'un signe, fragment 2, flûte en ut et amplification</w:t>
      </w:r>
    </w:p>
    <w:p>
      <w:pPr>
        <w:spacing w:after="60" w:line="262" w:lineRule="auto"/>
        <w:ind w:left="720"/>
      </w:pPr>
      <w:r>
        <w:rPr>
          <w:b w:val="0"/>
          <w:i/>
          <w:iCs/>
          <w:color w:val="2C333F"/>
        </w:rPr>
        <w:t>Eterno Ritorno, flûte en ut et électronique algorithmique temps réel</w:t>
      </w:r>
    </w:p>
    <w:p>
      <w:pPr>
        <w:spacing w:after="60" w:line="262" w:lineRule="auto"/>
        <w:ind w:left="720"/>
      </w:pPr>
      <w:r>
        <w:rPr>
          <w:b w:val="0"/>
          <w:i/>
          <w:iCs/>
          <w:color w:val="2C333F"/>
        </w:rPr>
        <w:t>Chant d'un signe, fragment 1, flûte en ut et électronique algorithmique temps réel</w:t>
      </w:r>
    </w:p>
    <w:p>
      <w:pPr>
        <w:spacing w:after="60" w:line="262" w:lineRule="auto"/>
        <w:ind w:left="720"/>
      </w:pPr>
      <w:r>
        <w:rPr>
          <w:b w:val="0"/>
          <w:i/>
          <w:iCs/>
          <w:color w:val="2C333F"/>
        </w:rPr>
        <w:t>Interlude 1, Lettre à MA (fragment 1), sons fixés</w:t>
      </w:r>
    </w:p>
    <w:p>
      <w:pPr>
        <w:spacing w:after="60" w:line="262" w:lineRule="auto"/>
        <w:ind w:left="720"/>
      </w:pPr>
      <w:r>
        <w:rPr>
          <w:b w:val="0"/>
          <w:i/>
          <w:iCs/>
          <w:color w:val="2C333F"/>
        </w:rPr>
        <w:t>Arc H, flûte basse amplifiée</w:t>
      </w:r>
    </w:p>
    <w:p>
      <w:pPr>
        <w:spacing w:after="60" w:line="262" w:lineRule="auto"/>
        <w:ind w:left="720"/>
      </w:pPr>
      <w:r>
        <w:rPr>
          <w:b w:val="0"/>
          <w:i/>
          <w:iCs/>
          <w:color w:val="2C333F"/>
        </w:rPr>
        <w:t>Interlude 2, Théâtre du Labyrinthe, sons fixés</w:t>
      </w:r>
    </w:p>
    <w:p>
      <w:pPr>
        <w:spacing w:after="60" w:line="262" w:lineRule="auto"/>
        <w:ind w:left="720"/>
      </w:pPr>
      <w:r>
        <w:rPr>
          <w:b w:val="0"/>
          <w:i/>
          <w:iCs/>
          <w:color w:val="2C333F"/>
        </w:rPr>
        <w:t>Travers 1, flûte en ut</w:t>
      </w:r>
    </w:p>
    <w:p>
      <w:pPr>
        <w:spacing w:after="60" w:line="262" w:lineRule="auto"/>
        <w:ind w:left="720"/>
      </w:pPr>
      <w:r>
        <w:rPr>
          <w:b w:val="0"/>
          <w:i/>
          <w:iCs/>
          <w:color w:val="2C333F"/>
        </w:rPr>
        <w:t>Issons des traces, flûte alto</w:t>
      </w:r>
    </w:p>
    <w:p>
      <w:pPr>
        <w:spacing w:after="60" w:line="262" w:lineRule="auto"/>
        <w:ind w:left="720"/>
      </w:pPr>
      <w:r>
        <w:rPr>
          <w:b w:val="0"/>
          <w:i/>
          <w:iCs/>
          <w:color w:val="2C333F"/>
        </w:rPr>
        <w:t>Travers 2, flûte en ut</w:t>
      </w:r>
    </w:p>
    <w:p>
      <w:pPr>
        <w:spacing w:after="60" w:line="262" w:lineRule="auto"/>
        <w:ind w:left="720"/>
      </w:pPr>
      <w:r>
        <w:rPr>
          <w:b w:val="0"/>
          <w:i/>
          <w:iCs/>
          <w:color w:val="2C333F"/>
        </w:rPr>
        <w:t>Travers 3, flûte en ut</w:t>
      </w:r>
    </w:p>
    <w:p>
      <w:pPr>
        <w:spacing w:after="60" w:line="262" w:lineRule="auto"/>
        <w:ind w:left="720"/>
      </w:pPr>
      <w:r>
        <w:rPr>
          <w:b w:val="0"/>
          <w:i/>
          <w:iCs/>
          <w:color w:val="2C333F"/>
        </w:rPr>
        <w:t>Travers, der uns selig macht, sons fixés et flûte basse</w:t>
      </w:r>
    </w:p>
    <w:p>
      <w:pPr>
        <w:spacing w:after="60" w:line="262" w:lineRule="auto"/>
        <w:ind w:left="720"/>
      </w:pPr>
      <w:r>
        <w:rPr>
          <w:b w:val="0"/>
          <w:i/>
          <w:iCs/>
          <w:color w:val="2C333F"/>
        </w:rPr>
        <w:t>Zeroflute, flûte basse et électronique temps réel</w:t>
      </w:r>
    </w:p>
    <w:p>
      <w:pPr>
        <w:spacing w:after="60" w:line="262" w:lineRule="auto"/>
        <w:ind w:left="720"/>
      </w:pPr>
      <w:r>
        <w:rPr>
          <w:b w:val="0"/>
          <w:i/>
          <w:iCs/>
          <w:color w:val="2C333F"/>
        </w:rPr>
        <w:t>Entrailles, flûte basse</w:t>
      </w:r>
    </w:p>
    <w:p>
      <w:pPr>
        <w:spacing w:after="60" w:line="262" w:lineRule="auto"/>
        <w:ind w:left="720"/>
      </w:pPr>
      <w:r>
        <w:rPr>
          <w:b w:val="0"/>
          <w:i/>
          <w:iCs/>
          <w:color w:val="2C333F"/>
        </w:rPr>
        <w:t>Fibrane, flûte en ut et sons fixés</w:t>
      </w:r>
    </w:p>
    <w:p>
      <w:pPr>
        <w:spacing w:after="60" w:line="262" w:lineRule="auto"/>
        <w:ind w:left="720"/>
      </w:pPr>
      <w:r>
        <w:rPr>
          <w:b w:val="0"/>
          <w:i/>
          <w:iCs/>
          <w:color w:val="2C333F"/>
        </w:rPr>
        <w:t>Multivers, flûte en ut amplifiée</w:t>
      </w:r>
    </w:p>
    <w:p>
      <w:pPr>
        <w:spacing w:after="60" w:line="262" w:lineRule="auto"/>
        <w:ind w:left="720"/>
      </w:pPr>
      <w:r>
        <w:rPr>
          <w:b w:val="0"/>
          <w:i/>
          <w:iCs/>
          <w:color w:val="2C333F"/>
        </w:rPr>
        <w:t>Interlude 3, Balle Istique, sons fixés</w:t>
      </w:r>
    </w:p>
    <w:p>
      <w:pPr>
        <w:spacing w:after="60" w:line="262" w:lineRule="auto"/>
        <w:ind w:left="720"/>
      </w:pPr>
      <w:r>
        <w:rPr>
          <w:b w:val="0"/>
          <w:i/>
          <w:iCs/>
          <w:color w:val="2C333F"/>
        </w:rPr>
        <w:t>Picc1-77 pour flute piccolo superposé à Interlude 4, Astrogrance, sons fixés</w:t>
      </w:r>
    </w:p>
    <w:p>
      <w:pPr>
        <w:spacing w:after="60" w:line="262" w:lineRule="auto"/>
        <w:ind w:left="720"/>
      </w:pPr>
      <w:r>
        <w:rPr>
          <w:b w:val="0"/>
          <w:i/>
          <w:iCs/>
          <w:color w:val="2C333F"/>
        </w:rPr>
        <w:t>Contrepasse, flûte contrebasse ou basse et sons fixés superposés à Interlude 5, Lettre à MA fragment 2</w:t>
      </w:r>
    </w:p>
    <w:p>
      <w:pPr>
        <w:spacing w:after="60" w:line="262" w:lineRule="auto"/>
        <w:ind w:left="720"/>
      </w:pPr>
      <w:r>
        <w:rPr>
          <w:b w:val="0"/>
          <w:i/>
          <w:iCs/>
          <w:color w:val="2C333F"/>
        </w:rPr>
        <w:t>Interlude 6 Desert hall, sons fixés, enchainé à Picc2-77, flûte piccolo et superposé à Interlude 7 Tremblement os qui perle, sons fixés extrait du LDT</w:t>
      </w:r>
    </w:p>
    <w:p>
      <w:pPr>
        <w:spacing w:after="60" w:line="262" w:lineRule="auto"/>
        <w:ind w:left="720"/>
      </w:pPr>
      <w:r>
        <w:rPr>
          <w:b w:val="0"/>
          <w:i/>
          <w:iCs/>
          <w:color w:val="2C333F"/>
        </w:rPr>
        <w:t>Traces en Ison, flûte basse et électronique algorithmique temps réel</w:t>
      </w:r>
    </w:p>
    <w:p>
      <w:pPr>
        <w:pStyle w:val="Paragraphedeliste"/>
        <w:numPr>
          <w:ilvl w:val="0"/>
          <w:numId w:val="2"/>
        </w:numPr>
        <w:spacing w:after="56" w:line="258" w:lineRule="auto"/>
      </w:pPr>
      <w:r>
        <w:rPr>
          <w:b/>
          <w:bCs/>
        </w:rPr>
        <w:t>Verticale Mémoire (14 titres), cycle électroacoustique du Labyrinthe du temps, avec Virginia Guidi mezzo-soprano, Nicholas Isherwood baryton basse, Emmanuel Meyer récitant, Label ACEL, avec le soutien du Centre National de la Musique, Maison de la Musique Contemporaine, l’Institut International pour l’Innovation, la Création Artistique et la Recherche, 2022.</w:t>
      </w:r>
    </w:p>
    <w:p>
      <w:pPr>
        <w:spacing w:after="60" w:line="262" w:lineRule="auto"/>
        <w:ind w:left="720"/>
      </w:pPr>
      <w:r>
        <w:rPr>
          <w:b w:val="0"/>
          <w:i/>
          <w:iCs/>
          <w:color w:val="2C333F"/>
        </w:rPr>
        <w:t>La mique,</w:t>
      </w:r>
    </w:p>
    <w:p>
      <w:pPr>
        <w:spacing w:after="60" w:line="262" w:lineRule="auto"/>
        <w:ind w:left="720"/>
      </w:pPr>
      <w:r>
        <w:rPr>
          <w:b w:val="0"/>
          <w:i/>
          <w:iCs/>
          <w:color w:val="2C333F"/>
        </w:rPr>
        <w:t>Horizon chaotique,</w:t>
      </w:r>
    </w:p>
    <w:p>
      <w:pPr>
        <w:spacing w:after="60" w:line="262" w:lineRule="auto"/>
        <w:ind w:left="720"/>
      </w:pPr>
      <w:r>
        <w:rPr>
          <w:b w:val="0"/>
          <w:i/>
          <w:iCs/>
          <w:color w:val="2C333F"/>
        </w:rPr>
        <w:t>Day of dead,</w:t>
      </w:r>
    </w:p>
    <w:p>
      <w:pPr>
        <w:spacing w:after="60" w:line="262" w:lineRule="auto"/>
        <w:ind w:left="720"/>
      </w:pPr>
      <w:r>
        <w:rPr>
          <w:b w:val="0"/>
          <w:i/>
          <w:iCs/>
          <w:color w:val="2C333F"/>
        </w:rPr>
        <w:t>Fluid eternity</w:t>
      </w:r>
    </w:p>
    <w:p>
      <w:pPr>
        <w:spacing w:after="60" w:line="262" w:lineRule="auto"/>
        <w:ind w:left="720"/>
      </w:pPr>
      <w:r>
        <w:rPr>
          <w:b w:val="0"/>
          <w:i/>
          <w:iCs/>
          <w:color w:val="2C333F"/>
        </w:rPr>
        <w:t>Issons des traces,</w:t>
      </w:r>
    </w:p>
    <w:p>
      <w:pPr>
        <w:spacing w:after="60" w:line="262" w:lineRule="auto"/>
        <w:ind w:left="720"/>
      </w:pPr>
      <w:r>
        <w:rPr>
          <w:b w:val="0"/>
          <w:i/>
          <w:iCs/>
          <w:color w:val="2C333F"/>
        </w:rPr>
        <w:t>Homometric attractor 2,</w:t>
      </w:r>
    </w:p>
    <w:p>
      <w:pPr>
        <w:spacing w:after="60" w:line="262" w:lineRule="auto"/>
        <w:ind w:left="720"/>
      </w:pPr>
      <w:r>
        <w:rPr>
          <w:b w:val="0"/>
          <w:i/>
          <w:iCs/>
          <w:color w:val="2C333F"/>
        </w:rPr>
        <w:t>Hyalite brun,</w:t>
      </w:r>
    </w:p>
    <w:p>
      <w:pPr>
        <w:spacing w:after="60" w:line="262" w:lineRule="auto"/>
        <w:ind w:left="720"/>
      </w:pPr>
      <w:r>
        <w:rPr>
          <w:b w:val="0"/>
          <w:i/>
          <w:iCs/>
          <w:color w:val="2C333F"/>
        </w:rPr>
        <w:t>Pistill recomposé,</w:t>
      </w:r>
    </w:p>
    <w:p>
      <w:pPr>
        <w:spacing w:after="60" w:line="262" w:lineRule="auto"/>
        <w:ind w:left="720"/>
      </w:pPr>
      <w:r>
        <w:rPr>
          <w:b w:val="0"/>
          <w:i/>
          <w:iCs/>
          <w:color w:val="2C333F"/>
        </w:rPr>
        <w:t>Trace en Ison,</w:t>
      </w:r>
    </w:p>
    <w:p>
      <w:pPr>
        <w:spacing w:after="60" w:line="262" w:lineRule="auto"/>
        <w:ind w:left="720"/>
      </w:pPr>
      <w:r>
        <w:rPr>
          <w:b w:val="0"/>
          <w:i/>
          <w:iCs/>
          <w:color w:val="2C333F"/>
        </w:rPr>
        <w:t>My name is,</w:t>
      </w:r>
    </w:p>
    <w:p>
      <w:pPr>
        <w:spacing w:after="60" w:line="262" w:lineRule="auto"/>
        <w:ind w:left="720"/>
      </w:pPr>
      <w:r>
        <w:rPr>
          <w:b w:val="0"/>
          <w:i/>
          <w:iCs/>
          <w:color w:val="2C333F"/>
        </w:rPr>
        <w:t>Fragments labyrinthiques,</w:t>
      </w:r>
    </w:p>
    <w:p>
      <w:pPr>
        <w:spacing w:after="60" w:line="262" w:lineRule="auto"/>
        <w:ind w:left="720"/>
      </w:pPr>
      <w:r>
        <w:rPr>
          <w:b w:val="0"/>
          <w:i/>
          <w:iCs/>
          <w:color w:val="2C333F"/>
        </w:rPr>
        <w:t>Théâtre du labyrinthe,</w:t>
      </w:r>
    </w:p>
    <w:p>
      <w:pPr>
        <w:spacing w:after="60" w:line="262" w:lineRule="auto"/>
        <w:ind w:left="720"/>
      </w:pPr>
      <w:r>
        <w:rPr>
          <w:b w:val="0"/>
          <w:i/>
          <w:iCs/>
          <w:color w:val="2C333F"/>
        </w:rPr>
        <w:t>Macrobiotique point zéro,</w:t>
      </w:r>
    </w:p>
    <w:p>
      <w:pPr>
        <w:spacing w:after="60" w:line="262" w:lineRule="auto"/>
        <w:ind w:left="720"/>
      </w:pPr>
      <w:r>
        <w:rPr>
          <w:b w:val="0"/>
          <w:i/>
          <w:iCs/>
          <w:color w:val="2C333F"/>
        </w:rPr>
        <w:t>Algorithmique Grand</w:t>
      </w:r>
    </w:p>
    <w:p>
      <w:pPr>
        <w:pStyle w:val="Paragraphedeliste"/>
        <w:numPr>
          <w:ilvl w:val="0"/>
          <w:numId w:val="2"/>
        </w:numPr>
        <w:spacing w:after="56" w:line="258" w:lineRule="auto"/>
      </w:pPr>
      <w:r>
        <w:rPr>
          <w:b/>
          <w:bCs/>
        </w:rPr>
        <w:t>Electroacoustic 1 (7 titres), UPC EAN 198003576506, 2022</w:t>
      </w:r>
    </w:p>
    <w:p>
      <w:pPr>
        <w:spacing w:after="60" w:line="262" w:lineRule="auto"/>
        <w:ind w:left="720"/>
      </w:pPr>
      <w:r>
        <w:rPr>
          <w:b w:val="0"/>
          <w:i/>
          <w:iCs/>
          <w:color w:val="2C333F"/>
        </w:rPr>
        <w:t>Stellar Wave,</w:t>
      </w:r>
    </w:p>
    <w:p>
      <w:pPr>
        <w:spacing w:after="60" w:line="262" w:lineRule="auto"/>
        <w:ind w:left="720"/>
      </w:pPr>
      <w:r>
        <w:rPr>
          <w:b w:val="0"/>
          <w:i/>
          <w:iCs/>
          <w:color w:val="2C333F"/>
        </w:rPr>
        <w:t>Homometric Attractor 1,</w:t>
      </w:r>
    </w:p>
    <w:p>
      <w:pPr>
        <w:spacing w:after="60" w:line="262" w:lineRule="auto"/>
        <w:ind w:left="720"/>
      </w:pPr>
      <w:r>
        <w:rPr>
          <w:b w:val="0"/>
          <w:i/>
          <w:iCs/>
          <w:color w:val="2C333F"/>
        </w:rPr>
        <w:t>Boréal cendré,</w:t>
      </w:r>
    </w:p>
    <w:p>
      <w:pPr>
        <w:spacing w:after="60" w:line="262" w:lineRule="auto"/>
        <w:ind w:left="720"/>
      </w:pPr>
      <w:r>
        <w:rPr>
          <w:b w:val="0"/>
          <w:i/>
          <w:iCs/>
          <w:color w:val="2C333F"/>
        </w:rPr>
        <w:t>Le chant du labyrinthe,</w:t>
      </w:r>
    </w:p>
    <w:p>
      <w:pPr>
        <w:spacing w:after="60" w:line="262" w:lineRule="auto"/>
        <w:ind w:left="720"/>
      </w:pPr>
      <w:r>
        <w:rPr>
          <w:b w:val="0"/>
          <w:i/>
          <w:iCs/>
          <w:color w:val="2C333F"/>
        </w:rPr>
        <w:t>Le porte dell'inferno,</w:t>
      </w:r>
    </w:p>
    <w:p>
      <w:pPr>
        <w:spacing w:after="60" w:line="262" w:lineRule="auto"/>
        <w:ind w:left="720"/>
      </w:pPr>
      <w:r>
        <w:rPr>
          <w:b w:val="0"/>
          <w:i/>
          <w:iCs/>
          <w:color w:val="2C333F"/>
        </w:rPr>
        <w:t>Intumespeed,</w:t>
      </w:r>
    </w:p>
    <w:p>
      <w:pPr>
        <w:spacing w:after="60" w:line="262" w:lineRule="auto"/>
        <w:ind w:left="720"/>
      </w:pPr>
      <w:r>
        <w:rPr>
          <w:b w:val="0"/>
          <w:i/>
          <w:iCs/>
          <w:color w:val="2C333F"/>
        </w:rPr>
        <w:t>Atomic Space</w:t>
      </w:r>
    </w:p>
    <w:p>
      <w:pPr>
        <w:pStyle w:val="Paragraphedeliste"/>
        <w:numPr>
          <w:ilvl w:val="0"/>
          <w:numId w:val="2"/>
        </w:numPr>
        <w:spacing w:after="56" w:line="258" w:lineRule="auto"/>
      </w:pPr>
      <w:r>
        <w:rPr>
          <w:b/>
          <w:bCs/>
        </w:rPr>
        <w:t>Meta-instrument 1 (13 titres), UPC EAN 198003568464, 2022</w:t>
      </w:r>
    </w:p>
    <w:p>
      <w:pPr>
        <w:spacing w:after="60" w:line="262" w:lineRule="auto"/>
        <w:ind w:left="720"/>
      </w:pPr>
      <w:r>
        <w:rPr>
          <w:b w:val="0"/>
          <w:i/>
          <w:iCs/>
          <w:color w:val="2C333F"/>
        </w:rPr>
        <w:t>Sollar Wave,</w:t>
      </w:r>
    </w:p>
    <w:p>
      <w:pPr>
        <w:spacing w:after="60" w:line="262" w:lineRule="auto"/>
        <w:ind w:left="720"/>
      </w:pPr>
      <w:r>
        <w:rPr>
          <w:b w:val="0"/>
          <w:i/>
          <w:iCs/>
          <w:color w:val="2C333F"/>
        </w:rPr>
        <w:t>Le chant des Stismi,</w:t>
      </w:r>
    </w:p>
    <w:p>
      <w:pPr>
        <w:spacing w:after="60" w:line="262" w:lineRule="auto"/>
        <w:ind w:left="720"/>
      </w:pPr>
      <w:r>
        <w:rPr>
          <w:b w:val="0"/>
          <w:i/>
          <w:iCs/>
          <w:color w:val="2C333F"/>
        </w:rPr>
        <w:t>Bruissement cosmique,</w:t>
      </w:r>
    </w:p>
    <w:p>
      <w:pPr>
        <w:spacing w:after="60" w:line="262" w:lineRule="auto"/>
        <w:ind w:left="720"/>
      </w:pPr>
      <w:r>
        <w:rPr>
          <w:b w:val="0"/>
          <w:i/>
          <w:iCs/>
          <w:color w:val="2C333F"/>
        </w:rPr>
        <w:t>Cathédrale des temps,</w:t>
      </w:r>
    </w:p>
    <w:p>
      <w:pPr>
        <w:spacing w:after="60" w:line="262" w:lineRule="auto"/>
        <w:ind w:left="720"/>
      </w:pPr>
      <w:r>
        <w:rPr>
          <w:b w:val="0"/>
          <w:i/>
          <w:iCs/>
          <w:color w:val="2C333F"/>
        </w:rPr>
        <w:t>Introït,</w:t>
      </w:r>
    </w:p>
    <w:p>
      <w:pPr>
        <w:spacing w:after="60" w:line="262" w:lineRule="auto"/>
        <w:ind w:left="720"/>
      </w:pPr>
      <w:r>
        <w:rPr>
          <w:b w:val="0"/>
          <w:i/>
          <w:iCs/>
          <w:color w:val="2C333F"/>
        </w:rPr>
        <w:t>Planète flottante,</w:t>
      </w:r>
    </w:p>
    <w:p>
      <w:pPr>
        <w:spacing w:after="60" w:line="262" w:lineRule="auto"/>
        <w:ind w:left="720"/>
      </w:pPr>
      <w:r>
        <w:rPr>
          <w:b w:val="0"/>
          <w:i/>
          <w:iCs/>
          <w:color w:val="2C333F"/>
        </w:rPr>
        <w:t>Intumescence,</w:t>
      </w:r>
    </w:p>
    <w:p>
      <w:pPr>
        <w:spacing w:after="60" w:line="262" w:lineRule="auto"/>
        <w:ind w:left="720"/>
      </w:pPr>
      <w:r>
        <w:rPr>
          <w:b w:val="0"/>
          <w:i/>
          <w:iCs/>
          <w:color w:val="2C333F"/>
        </w:rPr>
        <w:t>Ison,</w:t>
      </w:r>
    </w:p>
    <w:p>
      <w:pPr>
        <w:spacing w:after="60" w:line="262" w:lineRule="auto"/>
        <w:ind w:left="720"/>
      </w:pPr>
      <w:r>
        <w:rPr>
          <w:b w:val="0"/>
          <w:i/>
          <w:iCs/>
          <w:color w:val="2C333F"/>
        </w:rPr>
        <w:t>Pusle,</w:t>
      </w:r>
    </w:p>
    <w:p>
      <w:pPr>
        <w:spacing w:after="60" w:line="262" w:lineRule="auto"/>
        <w:ind w:left="720"/>
      </w:pPr>
      <w:r>
        <w:rPr>
          <w:b w:val="0"/>
          <w:i/>
          <w:iCs/>
          <w:color w:val="2C333F"/>
        </w:rPr>
        <w:t>Spiralis,</w:t>
      </w:r>
    </w:p>
    <w:p>
      <w:pPr>
        <w:spacing w:after="60" w:line="262" w:lineRule="auto"/>
        <w:ind w:left="720"/>
      </w:pPr>
      <w:r>
        <w:rPr>
          <w:b w:val="0"/>
          <w:i/>
          <w:iCs/>
          <w:color w:val="2C333F"/>
        </w:rPr>
        <w:t>Tempus Est,</w:t>
      </w:r>
    </w:p>
    <w:p>
      <w:pPr>
        <w:spacing w:after="60" w:line="262" w:lineRule="auto"/>
        <w:ind w:left="720"/>
      </w:pPr>
      <w:r>
        <w:rPr>
          <w:b w:val="0"/>
          <w:i/>
          <w:iCs/>
          <w:color w:val="2C333F"/>
        </w:rPr>
        <w:t>Titan</w:t>
      </w:r>
    </w:p>
    <w:p>
      <w:pPr>
        <w:pStyle w:val="Paragraphedeliste"/>
        <w:numPr>
          <w:ilvl w:val="0"/>
          <w:numId w:val="2"/>
        </w:numPr>
        <w:spacing w:after="56" w:line="258" w:lineRule="auto"/>
      </w:pPr>
      <w:r>
        <w:rPr>
          <w:b/>
          <w:bCs/>
        </w:rPr>
        <w:t>Dialogue imaginaire (livre-disque et version numérique), édition Inactuelles, Radio-France, MFA</w:t>
      </w:r>
    </w:p>
    <w:p>
      <w:pPr>
        <w:spacing w:after="60" w:line="262" w:lineRule="auto"/>
        <w:ind w:left="720"/>
      </w:pPr>
      <w:r>
        <w:rPr>
          <w:b w:val="0"/>
          <w:i/>
          <w:iCs/>
          <w:color w:val="2C333F"/>
        </w:rPr>
        <w:t>Katanga, 15 cuivres et deux percussions, ensemble de l’orchestre philharmonique de Radio-France, direction Stéphane de Gérando, disque Inactuelles MFA Radio-France</w:t>
      </w:r>
    </w:p>
    <w:p>
      <w:pPr>
        <w:spacing w:after="60" w:line="262" w:lineRule="auto"/>
        <w:ind w:left="720"/>
      </w:pPr>
      <w:r>
        <w:rPr>
          <w:b w:val="0"/>
          <w:i/>
          <w:iCs/>
          <w:color w:val="2C333F"/>
        </w:rPr>
        <w:t>6ex1pen7sion4 IV, clarinette basse et électronique temps réel, Aurélien Cescousse clarinette, disque Inactuelles MFA Radio-France</w:t>
      </w:r>
    </w:p>
    <w:p>
      <w:pPr>
        <w:spacing w:after="60" w:line="262" w:lineRule="auto"/>
        <w:ind w:left="720"/>
      </w:pPr>
      <w:r>
        <w:rPr>
          <w:b w:val="0"/>
          <w:i/>
          <w:iCs/>
          <w:color w:val="2C333F"/>
        </w:rPr>
        <w:t>6ex1pen7sion4 II, flûte piccolo et électronique temps réel, Gilles Burgos flûte, disque Inactuelles MFA Radio-France</w:t>
      </w:r>
    </w:p>
    <w:p>
      <w:pPr>
        <w:spacing w:after="60" w:line="262" w:lineRule="auto"/>
        <w:ind w:left="720"/>
      </w:pPr>
      <w:r>
        <w:rPr>
          <w:b w:val="0"/>
          <w:i/>
          <w:iCs/>
          <w:color w:val="2C333F"/>
        </w:rPr>
        <w:t>Intumescence, 15 instruments et bande, Orchestre Philharmonique de Radio-France, direction Tsung Yeh, disque Inactuelles MFA Radio-France</w:t>
      </w:r>
    </w:p>
    <w:p>
      <w:pPr>
        <w:spacing w:after="60" w:line="262" w:lineRule="auto"/>
        <w:ind w:left="720"/>
      </w:pPr>
      <w:r>
        <w:rPr>
          <w:b w:val="0"/>
          <w:i/>
          <w:iCs/>
          <w:color w:val="2C333F"/>
        </w:rPr>
        <w:t>Virtualité et conscience du vide, Trio à cordes, Sona Kochafian, Pascal Robault, Pierre Strauss, disque Inactuelles MFA Radio-France</w:t>
      </w:r>
    </w:p>
    <w:p>
      <w:pPr>
        <w:spacing w:after="60" w:line="262" w:lineRule="auto"/>
        <w:ind w:left="720"/>
      </w:pPr>
      <w:r>
        <w:rPr>
          <w:b w:val="0"/>
          <w:i/>
          <w:iCs/>
          <w:color w:val="2C333F"/>
        </w:rPr>
        <w:t>Binaurale, étude électronique, disque Inactuelles MFA Radio-France</w:t>
      </w:r>
    </w:p>
    <w:p>
      <w:pPr>
        <w:spacing w:after="60" w:line="262" w:lineRule="auto"/>
        <w:ind w:left="720"/>
      </w:pPr>
      <w:r>
        <w:rPr>
          <w:b w:val="0"/>
          <w:i/>
          <w:iCs/>
          <w:color w:val="2C333F"/>
        </w:rPr>
        <w:t>6ex1pen7sion4 III, flûte clarinette et ordinateur, Aurélien Cescousse clarinette, Gilles Burgos flûte, icarStudio, disque Inactuelles MFA Radio-France</w:t>
      </w:r>
    </w:p>
    <w:p>
      <w:pPr>
        <w:spacing w:after="60" w:line="262" w:lineRule="auto"/>
        <w:ind w:left="720"/>
      </w:pPr>
      <w:r>
        <w:rPr>
          <w:b w:val="0"/>
          <w:i/>
          <w:iCs/>
          <w:color w:val="2C333F"/>
        </w:rPr>
        <w:t>Du sens au sens, pour flûte, Pierre-Yves Artaud flûte, disque Inactuelles MFA Radio-France</w:t>
      </w:r>
    </w:p>
    <w:p>
      <w:pPr>
        <w:spacing w:after="60" w:line="262" w:lineRule="auto"/>
        <w:ind w:left="720"/>
      </w:pPr>
      <w:r>
        <w:rPr>
          <w:b w:val="0"/>
          <w:i/>
          <w:iCs/>
          <w:color w:val="2C333F"/>
        </w:rPr>
        <w:t>L’opéra de glace, DVD, CHAM Bordeaux Aquitaine, direction Stéphane de Gérando, icarEdition</w:t>
      </w:r>
    </w:p>
    <w:p w:rsidR="00CD51CD" w:rsidRDefault="00176F07">
      <w:pPr>
        <w:spacing w:before="300" w:after="120"/>
        <w:pBdr>
          <w:bottom w:val="single" w:sz="10" w:space="5" w:color="B08D3C"/>
        </w:pBdr>
      </w:pPr>
      <w:r>
        <w:rPr>
          <w:b/>
          <w:bCs/>
          <w:color w:val="1F2A44"/>
          <w:sz w:val="26"/>
          <w:szCs w:val="26"/>
        </w:rPr>
        <w:t>Transmission</w:t>
      </w:r>
    </w:p>
    <w:p w:rsidR="00CD51CD" w:rsidRDefault="00176F07">
      <w:pPr>
        <w:pStyle w:val="Paragraphedeliste"/>
        <w:numPr>
          <w:ilvl w:val="0"/>
          <w:numId w:val="2"/>
        </w:numPr>
        <w:spacing w:after="56" w:line="258" w:lineRule="auto"/>
      </w:pPr>
      <w:r>
        <w:rPr>
          <w:b/>
          <w:bCs/>
        </w:rPr>
        <w:t xml:space="preserve">Direction artistique </w:t>
      </w:r>
      <w:r>
        <w:t>de la SIMEC — Semaine Internationale de la Musique Électroacoustique et de la Création.</w:t>
      </w:r>
    </w:p>
    <w:p w:rsidR="00CD51CD" w:rsidRDefault="00176F07">
      <w:pPr>
        <w:pStyle w:val="Paragraphedeliste"/>
        <w:numPr>
          <w:ilvl w:val="0"/>
          <w:numId w:val="2"/>
        </w:numPr>
        <w:spacing w:after="56" w:line="258" w:lineRule="auto"/>
      </w:pPr>
      <w:r>
        <w:rPr>
          <w:b/>
          <w:bCs/>
        </w:rPr>
        <w:t>Ens</w:t>
      </w:r>
      <w:r>
        <w:rPr>
          <w:b/>
          <w:bCs/>
        </w:rPr>
        <w:t xml:space="preserve">eignement : </w:t>
      </w:r>
      <w:r>
        <w:t>professeur de composition mixte et électroacoustique au CRR d'Amiens-Métropole.</w:t>
      </w:r>
    </w:p>
    <w:p w:rsidR="00CD51CD" w:rsidRDefault="00176F07">
      <w:pPr>
        <w:spacing w:before="300" w:after="120"/>
        <w:pBdr>
          <w:bottom w:val="single" w:sz="10" w:space="5" w:color="B08D3C"/>
        </w:pBdr>
      </w:pPr>
      <w:r>
        <w:rPr>
          <w:b/>
          <w:bCs/>
          <w:color w:val="1F2A44"/>
          <w:sz w:val="26"/>
          <w:szCs w:val="26"/>
        </w:rPr>
        <w:t>Conférences</w:t>
      </w:r>
    </w:p>
    <w:p>
      <w:pPr>
        <w:spacing w:before="180" w:after="70"/>
      </w:pPr>
      <w:r>
        <w:rPr>
          <w:b/>
          <w:bCs/>
          <w:color w:val="B08D3C"/>
          <w:spacing w:val="20"/>
          <w:sz w:val="17"/>
          <w:szCs w:val="17"/>
        </w:rPr>
        <w:t>2025</w:t>
      </w:r>
    </w:p>
    <w:p>
      <w:pPr>
        <w:pStyle w:val="Paragraphedeliste"/>
        <w:numPr>
          <w:ilvl w:val="0"/>
          <w:numId w:val="2"/>
        </w:numPr>
        <w:spacing w:after="56" w:line="258" w:lineRule="auto"/>
      </w:pPr>
      <w:r>
        <w:rPr>
          <w:b/>
          <w:bCs/>
        </w:rPr>
        <w:t>Séminaire — 7e Festival International de Musique Électronique de Téhéran (TIEMF 2025)</w:t>
      </w:r>
    </w:p>
    <w:p>
      <w:pPr>
        <w:spacing w:after="60" w:line="262" w:lineRule="auto"/>
        <w:ind w:left="720"/>
      </w:pPr>
      <w:r>
        <w:rPr>
          <w:b w:val="0"/>
          <w:i/>
          <w:iCs/>
          <w:color w:val="2C333F"/>
        </w:rPr>
        <w:t>Téhéran, 6–13 septembre 2025 · En ligne (Google Meet) · Français/Persan (traduit par Karan Salajegheh)</w:t>
      </w:r>
    </w:p>
    <w:p>
      <w:pPr>
        <w:spacing w:after="60" w:line="262" w:lineRule="auto"/>
        <w:ind w:left="720"/>
      </w:pPr>
      <w:r>
        <w:rPr>
          <w:b w:val="0"/>
          <w:i/>
          <w:iCs/>
          <w:color w:val="2C333F"/>
        </w:rPr>
        <w:t>11 sept. — Séminaire 1 : « Conversation avec Stéphane de Gérando »  ·  11h30–13h00 (Téhéran) / 10h00–11h30 (France)</w:t>
      </w:r>
    </w:p>
    <w:p>
      <w:pPr>
        <w:spacing w:after="60" w:line="262" w:lineRule="auto"/>
        <w:ind w:left="720"/>
      </w:pPr>
      <w:r>
        <w:rPr>
          <w:b w:val="0"/>
          <w:i/>
          <w:iCs/>
          <w:color w:val="2C333F"/>
        </w:rPr>
        <w:t>11 sept. — Séminaire 2 : « La Trajectoire d'un Créateur-Chercheur »  ·  15h30–17h00 (Téhéran) / 14h00–15h30 (France)</w:t>
      </w:r>
    </w:p>
    <w:p>
      <w:pPr>
        <w:pStyle w:val="Paragraphedeliste"/>
        <w:numPr>
          <w:ilvl w:val="0"/>
          <w:numId w:val="2"/>
        </w:numPr>
        <w:spacing w:after="56" w:line="258" w:lineRule="auto"/>
      </w:pPr>
      <w:r>
        <w:rPr>
          <w:b/>
          <w:bCs/>
        </w:rPr>
        <w:t>SIMEC 2025 — Direction artistique &amp; conférences</w:t>
      </w:r>
    </w:p>
    <w:p>
      <w:pPr>
        <w:spacing w:after="60" w:line="262" w:lineRule="auto"/>
        <w:ind w:left="720"/>
      </w:pPr>
      <w:r>
        <w:rPr>
          <w:b w:val="0"/>
          <w:i/>
          <w:iCs/>
          <w:color w:val="2C333F"/>
        </w:rPr>
        <w:t>Auditorium Henri Dutilleux, CRR d'Amiens Métropole · 17–22 novembre 2025</w:t>
      </w:r>
    </w:p>
    <w:p>
      <w:pPr>
        <w:spacing w:after="60" w:line="262" w:lineRule="auto"/>
        <w:ind w:left="720"/>
      </w:pPr>
      <w:r>
        <w:rPr>
          <w:b w:val="0"/>
          <w:i/>
          <w:iCs/>
          <w:color w:val="2C333F"/>
        </w:rPr>
        <w:t>20 nov. : Nouvelle pratique artistique au XXIe siècle — œuvre virtuelle du Labyrinthe du temps en réalité virtuelle  (avec Gilles Baroin, docteur-ingénieur)</w:t>
      </w:r>
    </w:p>
    <w:p>
      <w:pPr>
        <w:spacing w:after="60" w:line="262" w:lineRule="auto"/>
        <w:ind w:left="720"/>
      </w:pPr>
      <w:r>
        <w:rPr>
          <w:b w:val="0"/>
          <w:i/>
          <w:iCs/>
          <w:color w:val="2C333F"/>
        </w:rPr>
        <w:t>21 nov. : Introduction à MAX-MSP-JITTER. Du chant des mathématiques aux nuages de son, l'importance de la pensée algorithmique dans le développement de l'imaginaire et de la création contemporaine  (en présence de Florence Levé, Professeure des Universités)</w:t>
      </w:r>
    </w:p>
    <w:p>
      <w:pPr>
        <w:spacing w:before="180" w:after="70"/>
      </w:pPr>
      <w:r>
        <w:rPr>
          <w:b/>
          <w:bCs/>
          <w:color w:val="B08D3C"/>
          <w:spacing w:val="20"/>
          <w:sz w:val="17"/>
          <w:szCs w:val="17"/>
        </w:rPr>
        <w:t>2024</w:t>
      </w:r>
    </w:p>
    <w:p>
      <w:pPr>
        <w:pStyle w:val="Paragraphedeliste"/>
        <w:numPr>
          <w:ilvl w:val="0"/>
          <w:numId w:val="2"/>
        </w:numPr>
        <w:spacing w:after="56" w:line="258" w:lineRule="auto"/>
      </w:pPr>
      <w:r>
        <w:rPr>
          <w:b/>
          <w:bCs/>
        </w:rPr>
        <w:t>Conférence MORPHILUDE — avec Matteo Cesari (flûtiste) et Stéphane de Gérando (compositeur)</w:t>
      </w:r>
    </w:p>
    <w:p>
      <w:pPr>
        <w:spacing w:after="60" w:line="262" w:lineRule="auto"/>
        <w:ind w:left="720"/>
      </w:pPr>
      <w:r>
        <w:rPr>
          <w:b w:val="0"/>
          <w:i/>
          <w:iCs/>
          <w:color w:val="2C333F"/>
        </w:rPr>
        <w:t>Saison culturelle du CRD de Belfort · 25 novembre 2024</w:t>
      </w:r>
    </w:p>
    <w:p>
      <w:pPr>
        <w:pStyle w:val="Paragraphedeliste"/>
        <w:numPr>
          <w:ilvl w:val="0"/>
          <w:numId w:val="2"/>
        </w:numPr>
        <w:spacing w:after="56" w:line="258" w:lineRule="auto"/>
      </w:pPr>
      <w:r>
        <w:rPr>
          <w:b/>
          <w:bCs/>
        </w:rPr>
        <w:t>SIMEC 2024 — Masterclasse électroacoustique internationale &amp; échanges (TIEMF 2024 Téhéran)</w:t>
      </w:r>
    </w:p>
    <w:p>
      <w:pPr>
        <w:spacing w:after="60" w:line="262" w:lineRule="auto"/>
        <w:ind w:left="720"/>
      </w:pPr>
      <w:r>
        <w:rPr>
          <w:b w:val="0"/>
          <w:i/>
          <w:iCs/>
          <w:color w:val="2C333F"/>
        </w:rPr>
        <w:t>CRR Amiens · 28 novembre 2024 · En collaboration avec le 6e Festival de Musique Électronique de Téhéran</w:t>
      </w:r>
    </w:p>
    <w:p>
      <w:pPr>
        <w:spacing w:after="60" w:line="262" w:lineRule="auto"/>
        <w:ind w:left="720"/>
      </w:pPr>
      <w:r>
        <w:rPr>
          <w:b w:val="0"/>
          <w:i/>
          <w:iCs/>
          <w:color w:val="2C333F"/>
        </w:rPr>
        <w:t>Masterclasse internationale avec compositeurs iraniens (Karan Salajegheh, correspondant en Iran) ; échange public avec Mehdi Jalali, Karan Salajegheh et le public ; concert-performance Morphilude.</w:t>
      </w:r>
    </w:p>
    <w:p>
      <w:pPr>
        <w:spacing w:before="180" w:after="70"/>
      </w:pPr>
      <w:r>
        <w:rPr>
          <w:b/>
          <w:bCs/>
          <w:color w:val="B08D3C"/>
          <w:spacing w:val="20"/>
          <w:sz w:val="17"/>
          <w:szCs w:val="17"/>
        </w:rPr>
        <w:t>2023</w:t>
      </w:r>
    </w:p>
    <w:p>
      <w:pPr>
        <w:pStyle w:val="Paragraphedeliste"/>
        <w:numPr>
          <w:ilvl w:val="0"/>
          <w:numId w:val="2"/>
        </w:numPr>
        <w:spacing w:after="56" w:line="258" w:lineRule="auto"/>
      </w:pPr>
      <w:r>
        <w:rPr>
          <w:b/>
          <w:bCs/>
        </w:rPr>
        <w:t>L'expérience du Labyrinthe du temps : les enjeux d'une création au XXIe siècle</w:t>
      </w:r>
    </w:p>
    <w:p>
      <w:pPr>
        <w:spacing w:after="60" w:line="262" w:lineRule="auto"/>
        <w:ind w:left="720"/>
      </w:pPr>
      <w:r>
        <w:rPr>
          <w:b w:val="0"/>
          <w:i/>
          <w:iCs/>
          <w:color w:val="2C333F"/>
        </w:rPr>
        <w:t>La Poudrière · 18 octobre 2023</w:t>
      </w:r>
    </w:p>
    <w:p>
      <w:pPr>
        <w:spacing w:after="60" w:line="262" w:lineRule="auto"/>
        <w:ind w:left="720"/>
      </w:pPr>
      <w:r>
        <w:rPr>
          <w:b w:val="0"/>
          <w:i/>
          <w:iCs/>
          <w:color w:val="2C333F"/>
        </w:rPr>
        <w:t>Bilan de 15 années de recherche, premières mondiales, développements technologiques, créations polyartistiques et installations. Extraits en quadriphonie, grand écran et réalité virtuelle.</w:t>
      </w:r>
    </w:p>
    <w:p>
      <w:pPr>
        <w:spacing w:before="180" w:after="70"/>
      </w:pPr>
      <w:r>
        <w:rPr>
          <w:b/>
          <w:bCs/>
          <w:color w:val="B08D3C"/>
          <w:spacing w:val="20"/>
          <w:sz w:val="17"/>
          <w:szCs w:val="17"/>
        </w:rPr>
        <w:t>2022</w:t>
      </w:r>
    </w:p>
    <w:p>
      <w:pPr>
        <w:pStyle w:val="Paragraphedeliste"/>
        <w:numPr>
          <w:ilvl w:val="0"/>
          <w:numId w:val="2"/>
        </w:numPr>
        <w:spacing w:after="56" w:line="258" w:lineRule="auto"/>
      </w:pPr>
      <w:r>
        <w:rPr>
          <w:b/>
          <w:bCs/>
        </w:rPr>
        <w:t>Le Labyrinthe du temps. Temps, espace, mémoire</w:t>
      </w:r>
    </w:p>
    <w:p>
      <w:pPr>
        <w:spacing w:after="60" w:line="262" w:lineRule="auto"/>
        <w:ind w:left="720"/>
      </w:pPr>
      <w:r>
        <w:rPr>
          <w:b w:val="0"/>
          <w:i/>
          <w:iCs/>
          <w:color w:val="2C333F"/>
        </w:rPr>
        <w:t>Bibliothèque municipale Léon-Deudel, Belfort · 12 octobre 2022</w:t>
      </w:r>
    </w:p>
    <w:p>
      <w:pPr>
        <w:pStyle w:val="Paragraphedeliste"/>
        <w:numPr>
          <w:ilvl w:val="0"/>
          <w:numId w:val="2"/>
        </w:numPr>
        <w:spacing w:after="56" w:line="258" w:lineRule="auto"/>
      </w:pPr>
      <w:r>
        <w:rPr>
          <w:b/>
          <w:bCs/>
        </w:rPr>
        <w:t>Le Labyrinthe du temps ou la force du questionnement</w:t>
      </w:r>
    </w:p>
    <w:p>
      <w:pPr>
        <w:spacing w:after="60" w:line="262" w:lineRule="auto"/>
        <w:ind w:left="720"/>
      </w:pPr>
      <w:r>
        <w:rPr>
          <w:b w:val="0"/>
          <w:i/>
          <w:iCs/>
          <w:color w:val="2C333F"/>
        </w:rPr>
        <w:t>Contemporary Spring Festival, Paris · 4 juin 2022</w:t>
      </w:r>
    </w:p>
    <w:p>
      <w:pPr>
        <w:spacing w:before="180" w:after="70"/>
      </w:pPr>
      <w:r>
        <w:rPr>
          <w:b/>
          <w:bCs/>
          <w:color w:val="B08D3C"/>
          <w:spacing w:val="20"/>
          <w:sz w:val="17"/>
          <w:szCs w:val="17"/>
        </w:rPr>
        <w:t>2018</w:t>
      </w:r>
    </w:p>
    <w:p>
      <w:pPr>
        <w:pStyle w:val="Paragraphedeliste"/>
        <w:numPr>
          <w:ilvl w:val="0"/>
          <w:numId w:val="2"/>
        </w:numPr>
        <w:spacing w:after="56" w:line="258" w:lineRule="auto"/>
      </w:pPr>
      <w:r>
        <w:rPr>
          <w:b/>
          <w:bCs/>
        </w:rPr>
        <w:t>Conférences internationales — Le Labyrinthe du temps à Téhéran</w:t>
      </w:r>
    </w:p>
    <w:p>
      <w:pPr>
        <w:spacing w:after="60" w:line="262" w:lineRule="auto"/>
        <w:ind w:left="720"/>
      </w:pPr>
      <w:r>
        <w:rPr>
          <w:b w:val="0"/>
          <w:i/>
          <w:iCs/>
          <w:color w:val="2C333F"/>
        </w:rPr>
        <w:t>Université de Téhéran · Musée de la Musique d'Iran · 15–17 juillet 2018 · Sur invitation de l'Ambassade de France en Iran</w:t>
      </w:r>
    </w:p>
    <w:p>
      <w:pPr>
        <w:spacing w:after="60" w:line="262" w:lineRule="auto"/>
        <w:ind w:left="720"/>
      </w:pPr>
      <w:r>
        <w:rPr>
          <w:b w:val="0"/>
          <w:i/>
          <w:iCs/>
          <w:color w:val="2C333F"/>
        </w:rPr>
        <w:t>Ateliers technologiques, conférences et projections monumentales incluant la Tour Azadi de Téhéran (19 juillet 2018).</w:t>
      </w:r>
    </w:p>
    <w:p>
      <w:pPr>
        <w:spacing w:before="180" w:after="70"/>
      </w:pPr>
      <w:r>
        <w:rPr>
          <w:b/>
          <w:bCs/>
          <w:color w:val="B08D3C"/>
          <w:spacing w:val="20"/>
          <w:sz w:val="17"/>
          <w:szCs w:val="17"/>
        </w:rPr>
        <w:t>2016</w:t>
      </w:r>
    </w:p>
    <w:p>
      <w:pPr>
        <w:pStyle w:val="Paragraphedeliste"/>
        <w:numPr>
          <w:ilvl w:val="0"/>
          <w:numId w:val="2"/>
        </w:numPr>
        <w:spacing w:after="56" w:line="258" w:lineRule="auto"/>
      </w:pPr>
      <w:r>
        <w:rPr>
          <w:b/>
          <w:bCs/>
        </w:rPr>
        <w:t>De la création artistique aux espaces entrepreneuriaux : plébiscite pour un nouveau monde</w:t>
      </w:r>
    </w:p>
    <w:p>
      <w:pPr>
        <w:spacing w:after="60" w:line="262" w:lineRule="auto"/>
        <w:ind w:left="720"/>
      </w:pPr>
      <w:r>
        <w:rPr>
          <w:b w:val="0"/>
          <w:i/>
          <w:iCs/>
          <w:color w:val="2C333F"/>
        </w:rPr>
        <w:t>Colloque sur l'Art d'entreprendre · Institut Français d'Agadir, Maroc · 25 mai 2016</w:t>
      </w:r>
    </w:p>
    <w:p>
      <w:pPr>
        <w:pStyle w:val="Paragraphedeliste"/>
        <w:numPr>
          <w:ilvl w:val="0"/>
          <w:numId w:val="2"/>
        </w:numPr>
        <w:spacing w:after="56" w:line="258" w:lineRule="auto"/>
      </w:pPr>
      <w:r>
        <w:rPr>
          <w:b/>
          <w:bCs/>
        </w:rPr>
        <w:t>La création en question</w:t>
      </w:r>
    </w:p>
    <w:p>
      <w:pPr>
        <w:spacing w:after="60" w:line="262" w:lineRule="auto"/>
        <w:ind w:left="720"/>
      </w:pPr>
      <w:r>
        <w:rPr>
          <w:b w:val="0"/>
          <w:i/>
          <w:iCs/>
          <w:color w:val="2C333F"/>
        </w:rPr>
        <w:t>Auditorium du Conservatoire Henri Dutilleux de Belfort · 4 mai 2016</w:t>
      </w:r>
    </w:p>
    <w:p>
      <w:pPr>
        <w:pStyle w:val="Paragraphedeliste"/>
        <w:numPr>
          <w:ilvl w:val="0"/>
          <w:numId w:val="2"/>
        </w:numPr>
        <w:spacing w:after="56" w:line="258" w:lineRule="auto"/>
      </w:pPr>
      <w:r>
        <w:rPr>
          <w:b/>
          <w:bCs/>
        </w:rPr>
        <w:t>Hommage à Pierre Boulez</w:t>
      </w:r>
    </w:p>
    <w:p>
      <w:pPr>
        <w:spacing w:after="60" w:line="262" w:lineRule="auto"/>
        <w:ind w:left="720"/>
      </w:pPr>
      <w:r>
        <w:rPr>
          <w:b w:val="0"/>
          <w:i/>
          <w:iCs/>
          <w:color w:val="2C333F"/>
        </w:rPr>
        <w:t>Auditorium du Conservatoire Henri Dutilleux de Belfort · 6 janvier 2016</w:t>
      </w:r>
    </w:p>
    <w:p>
      <w:pPr>
        <w:spacing w:before="180" w:after="70"/>
      </w:pPr>
      <w:r>
        <w:rPr>
          <w:b/>
          <w:bCs/>
          <w:color w:val="B08D3C"/>
          <w:spacing w:val="20"/>
          <w:sz w:val="17"/>
          <w:szCs w:val="17"/>
        </w:rPr>
        <w:t>2015</w:t>
      </w:r>
    </w:p>
    <w:p>
      <w:pPr>
        <w:pStyle w:val="Paragraphedeliste"/>
        <w:numPr>
          <w:ilvl w:val="0"/>
          <w:numId w:val="2"/>
        </w:numPr>
        <w:spacing w:after="56" w:line="258" w:lineRule="auto"/>
      </w:pPr>
      <w:r>
        <w:rPr>
          <w:b/>
          <w:bCs/>
        </w:rPr>
        <w:t>Introduction au Labyrinthe du temps</w:t>
      </w:r>
    </w:p>
    <w:p>
      <w:pPr>
        <w:spacing w:after="60" w:line="262" w:lineRule="auto"/>
        <w:ind w:left="720"/>
      </w:pPr>
      <w:r>
        <w:rPr>
          <w:b w:val="0"/>
          <w:i/>
          <w:iCs/>
          <w:color w:val="2C333F"/>
        </w:rPr>
        <w:t>Festival Innovation Création 2015 · Auditorium du Conservatoire du 5e arrondissement de Paris · 5 décembre 2015</w:t>
      </w:r>
    </w:p>
    <w:p>
      <w:pPr>
        <w:pStyle w:val="Paragraphedeliste"/>
        <w:numPr>
          <w:ilvl w:val="0"/>
          <w:numId w:val="2"/>
        </w:numPr>
        <w:spacing w:after="56" w:line="258" w:lineRule="auto"/>
      </w:pPr>
      <w:r>
        <w:rPr>
          <w:b/>
          <w:bCs/>
        </w:rPr>
        <w:t>Suivi automatisé de partition et le cycle 6 du Labyrinthe du temps</w:t>
      </w:r>
    </w:p>
    <w:p>
      <w:pPr>
        <w:spacing w:after="60" w:line="262" w:lineRule="auto"/>
        <w:ind w:left="720"/>
      </w:pPr>
      <w:r>
        <w:rPr>
          <w:b w:val="0"/>
          <w:i/>
          <w:iCs/>
          <w:color w:val="2C333F"/>
        </w:rPr>
        <w:t>Colloque international sur le numérique Ariane 1 · avec José Echeveste (Collège de France/IRCAM) · 8 octobre 2015</w:t>
      </w:r>
    </w:p>
    <w:p>
      <w:pPr>
        <w:spacing w:before="180" w:after="70"/>
      </w:pPr>
      <w:r>
        <w:rPr>
          <w:b/>
          <w:bCs/>
          <w:color w:val="B08D3C"/>
          <w:spacing w:val="20"/>
          <w:sz w:val="17"/>
          <w:szCs w:val="17"/>
        </w:rPr>
        <w:t>2014</w:t>
      </w:r>
    </w:p>
    <w:p>
      <w:pPr>
        <w:pStyle w:val="Paragraphedeliste"/>
        <w:numPr>
          <w:ilvl w:val="0"/>
          <w:numId w:val="2"/>
        </w:numPr>
        <w:spacing w:after="56" w:line="258" w:lineRule="auto"/>
      </w:pPr>
      <w:r>
        <w:rPr>
          <w:b/>
          <w:bCs/>
        </w:rPr>
        <w:t>Alain Bancquart ou l'œuvre comme expression éthique et politique</w:t>
      </w:r>
    </w:p>
    <w:p>
      <w:pPr>
        <w:spacing w:after="60" w:line="262" w:lineRule="auto"/>
        <w:ind w:left="720"/>
      </w:pPr>
      <w:r>
        <w:rPr>
          <w:b w:val="0"/>
          <w:i/>
          <w:iCs/>
          <w:color w:val="2C333F"/>
        </w:rPr>
        <w:t>Colloque Alain Bancquart · CDMC Paris · 6 novembre 2014</w:t>
      </w:r>
    </w:p>
    <w:p>
      <w:pPr>
        <w:spacing w:before="180" w:after="70"/>
      </w:pPr>
      <w:r>
        <w:rPr>
          <w:b/>
          <w:bCs/>
          <w:color w:val="B08D3C"/>
          <w:spacing w:val="20"/>
          <w:sz w:val="17"/>
          <w:szCs w:val="17"/>
        </w:rPr>
        <w:t>2013</w:t>
      </w:r>
    </w:p>
    <w:p>
      <w:pPr>
        <w:pStyle w:val="Paragraphedeliste"/>
        <w:numPr>
          <w:ilvl w:val="0"/>
          <w:numId w:val="2"/>
        </w:numPr>
        <w:spacing w:after="56" w:line="258" w:lineRule="auto"/>
      </w:pPr>
      <w:r>
        <w:rPr>
          <w:b/>
          <w:bCs/>
        </w:rPr>
        <w:t>Présentation et signature : L'œuvre musicale contemporaine à l'épreuve du concept &amp; Dialogues imaginaires</w:t>
      </w:r>
    </w:p>
    <w:p>
      <w:pPr>
        <w:spacing w:after="60" w:line="262" w:lineRule="auto"/>
        <w:ind w:left="720"/>
      </w:pPr>
      <w:r>
        <w:rPr>
          <w:b w:val="0"/>
          <w:i/>
          <w:iCs/>
          <w:color w:val="2C333F"/>
        </w:rPr>
        <w:t>Librairie L'Harmattan, Paris · 21 février 2013</w:t>
      </w:r>
    </w:p>
    <w:p>
      <w:pPr>
        <w:spacing w:before="180" w:after="70"/>
      </w:pPr>
      <w:r>
        <w:rPr>
          <w:b/>
          <w:bCs/>
          <w:color w:val="B08D3C"/>
          <w:spacing w:val="20"/>
          <w:sz w:val="17"/>
          <w:szCs w:val="17"/>
        </w:rPr>
        <w:t>2012</w:t>
      </w:r>
    </w:p>
    <w:p>
      <w:pPr>
        <w:pStyle w:val="Paragraphedeliste"/>
        <w:numPr>
          <w:ilvl w:val="0"/>
          <w:numId w:val="2"/>
        </w:numPr>
        <w:spacing w:after="56" w:line="258" w:lineRule="auto"/>
      </w:pPr>
      <w:r>
        <w:rPr>
          <w:b/>
          <w:bCs/>
        </w:rPr>
        <w:t>L'Hypersphère des spectres</w:t>
      </w:r>
    </w:p>
    <w:p>
      <w:pPr>
        <w:spacing w:after="60" w:line="262" w:lineRule="auto"/>
        <w:ind w:left="720"/>
      </w:pPr>
      <w:r>
        <w:rPr>
          <w:b w:val="0"/>
          <w:i/>
          <w:iCs/>
          <w:color w:val="2C333F"/>
        </w:rPr>
        <w:t>Séminaire MaMuX (mathématiques et musique) · IRCAM, Paris · 4 mai 2012 · Avec Gilles Baroin (Université de Toulouse)</w:t>
      </w:r>
    </w:p>
    <w:p>
      <w:pPr>
        <w:spacing w:before="180" w:after="70"/>
      </w:pPr>
      <w:r>
        <w:rPr>
          <w:b/>
          <w:bCs/>
          <w:color w:val="B08D3C"/>
          <w:spacing w:val="20"/>
          <w:sz w:val="17"/>
          <w:szCs w:val="17"/>
        </w:rPr>
        <w:t>2011</w:t>
      </w:r>
    </w:p>
    <w:p>
      <w:pPr>
        <w:pStyle w:val="Paragraphedeliste"/>
        <w:numPr>
          <w:ilvl w:val="0"/>
          <w:numId w:val="2"/>
        </w:numPr>
        <w:spacing w:after="56" w:line="258" w:lineRule="auto"/>
      </w:pPr>
      <w:r>
        <w:rPr>
          <w:b/>
          <w:bCs/>
        </w:rPr>
        <w:t>Entretien avec Jean-Pierre Derrien — Présentation et signature de Dialogues imaginaires</w:t>
      </w:r>
    </w:p>
    <w:p>
      <w:pPr>
        <w:spacing w:after="60" w:line="262" w:lineRule="auto"/>
        <w:ind w:left="720"/>
      </w:pPr>
      <w:r>
        <w:rPr>
          <w:b w:val="0"/>
          <w:i/>
          <w:iCs/>
          <w:color w:val="2C333F"/>
        </w:rPr>
        <w:t>Librairie Tschann, Paris · 3 mai 2011</w:t>
      </w:r>
    </w:p>
    <w:p>
      <w:pPr>
        <w:spacing w:before="180" w:after="70"/>
      </w:pPr>
      <w:r>
        <w:rPr>
          <w:b/>
          <w:bCs/>
          <w:color w:val="B08D3C"/>
          <w:spacing w:val="20"/>
          <w:sz w:val="17"/>
          <w:szCs w:val="17"/>
        </w:rPr>
        <w:t>2010</w:t>
      </w:r>
    </w:p>
    <w:p>
      <w:pPr>
        <w:pStyle w:val="Paragraphedeliste"/>
        <w:numPr>
          <w:ilvl w:val="0"/>
          <w:numId w:val="2"/>
        </w:numPr>
        <w:spacing w:after="56" w:line="258" w:lineRule="auto"/>
      </w:pPr>
      <w:r>
        <w:rPr>
          <w:b/>
          <w:bCs/>
        </w:rPr>
        <w:t>Musique et topologie de l'espace</w:t>
      </w:r>
    </w:p>
    <w:p>
      <w:pPr>
        <w:spacing w:after="60" w:line="262" w:lineRule="auto"/>
        <w:ind w:left="720"/>
      </w:pPr>
      <w:r>
        <w:rPr>
          <w:b w:val="0"/>
          <w:i/>
          <w:iCs/>
          <w:color w:val="2C333F"/>
        </w:rPr>
        <w:t>Symposium de mathématiques et musique · Institut de Recherche Mathématique Avancée (IRMA), Université de Strasbourg CNRS · 2 octobre 2010</w:t>
      </w:r>
    </w:p>
    <w:p>
      <w:pPr>
        <w:spacing w:before="180" w:after="70"/>
      </w:pPr>
      <w:r>
        <w:rPr>
          <w:b/>
          <w:bCs/>
          <w:color w:val="B08D3C"/>
          <w:spacing w:val="20"/>
          <w:sz w:val="17"/>
          <w:szCs w:val="17"/>
        </w:rPr>
        <w:t>2006–2015</w:t>
      </w:r>
    </w:p>
    <w:p>
      <w:pPr>
        <w:pStyle w:val="Paragraphedeliste"/>
        <w:numPr>
          <w:ilvl w:val="0"/>
          <w:numId w:val="2"/>
        </w:numPr>
        <w:spacing w:after="56" w:line="258" w:lineRule="auto"/>
      </w:pPr>
      <w:r>
        <w:rPr>
          <w:b/>
          <w:bCs/>
        </w:rPr>
        <w:t>Conférences annuelles — Festival de l'innovation et de la création</w:t>
      </w:r>
    </w:p>
    <w:p>
      <w:pPr>
        <w:spacing w:after="60" w:line="262" w:lineRule="auto"/>
        <w:ind w:left="720"/>
      </w:pPr>
      <w:r>
        <w:rPr>
          <w:b w:val="0"/>
          <w:i/>
          <w:iCs/>
          <w:color w:val="2C333F"/>
        </w:rPr>
        <w:t>Chaque année depuis 2006 · Présentation du projet CA – Creative Algorithm · Actions pédagogiques (listes et vidéos : 3icar.com)</w:t>
      </w:r>
    </w:p>
    <w:p>
      <w:pPr>
        <w:spacing w:before="180" w:after="70"/>
      </w:pPr>
      <w:r>
        <w:rPr>
          <w:b/>
          <w:bCs/>
          <w:color w:val="B08D3C"/>
          <w:spacing w:val="20"/>
          <w:sz w:val="17"/>
          <w:szCs w:val="17"/>
        </w:rPr>
        <w:t>2005</w:t>
      </w:r>
    </w:p>
    <w:p>
      <w:pPr>
        <w:pStyle w:val="Paragraphedeliste"/>
        <w:numPr>
          <w:ilvl w:val="0"/>
          <w:numId w:val="2"/>
        </w:numPr>
        <w:spacing w:after="56" w:line="258" w:lineRule="auto"/>
      </w:pPr>
      <w:r>
        <w:rPr>
          <w:b/>
          <w:bCs/>
        </w:rPr>
        <w:t>De la musique sérielle à la musique spectrale</w:t>
      </w:r>
    </w:p>
    <w:p>
      <w:pPr>
        <w:spacing w:after="60" w:line="262" w:lineRule="auto"/>
        <w:ind w:left="720"/>
      </w:pPr>
      <w:r>
        <w:rPr>
          <w:b w:val="0"/>
          <w:i/>
          <w:iCs/>
          <w:color w:val="2C333F"/>
        </w:rPr>
        <w:t>Musée d'Aquitaine, Bordeaux · Cycle de conférences du musée · 7 avril 2005</w:t>
      </w:r>
    </w:p>
    <w:p>
      <w:pPr>
        <w:pStyle w:val="Paragraphedeliste"/>
        <w:numPr>
          <w:ilvl w:val="0"/>
          <w:numId w:val="2"/>
        </w:numPr>
        <w:spacing w:after="56" w:line="258" w:lineRule="auto"/>
      </w:pPr>
      <w:r>
        <w:rPr>
          <w:b/>
          <w:bCs/>
        </w:rPr>
        <w:t>Table ronde Mauricio Kagel — en présence du compositeur</w:t>
      </w:r>
    </w:p>
    <w:p>
      <w:pPr>
        <w:spacing w:after="60" w:line="262" w:lineRule="auto"/>
        <w:ind w:left="720"/>
      </w:pPr>
      <w:r>
        <w:rPr>
          <w:b w:val="0"/>
          <w:i/>
          <w:iCs/>
          <w:color w:val="2C333F"/>
        </w:rPr>
        <w:t>CNR de Bordeaux · 28 janvier 2005 · Médiateurs : J.-Y. Bosseur, J.-L. Portelli, S. de Gérando</w:t>
      </w:r>
    </w:p>
    <w:p>
      <w:pPr>
        <w:spacing w:before="180" w:after="70"/>
      </w:pPr>
      <w:r>
        <w:rPr>
          <w:b/>
          <w:bCs/>
          <w:color w:val="B08D3C"/>
          <w:spacing w:val="20"/>
          <w:sz w:val="17"/>
          <w:szCs w:val="17"/>
        </w:rPr>
        <w:t>2004</w:t>
      </w:r>
    </w:p>
    <w:p>
      <w:pPr>
        <w:pStyle w:val="Paragraphedeliste"/>
        <w:numPr>
          <w:ilvl w:val="0"/>
          <w:numId w:val="2"/>
        </w:numPr>
        <w:spacing w:after="56" w:line="258" w:lineRule="auto"/>
      </w:pPr>
      <w:r>
        <w:rPr>
          <w:b/>
          <w:bCs/>
        </w:rPr>
        <w:t>La notion d'apogée dans Lemme-Icône-Epigramme de Brian Ferneyhough</w:t>
      </w:r>
    </w:p>
    <w:p>
      <w:pPr>
        <w:spacing w:after="60" w:line="262" w:lineRule="auto"/>
        <w:ind w:left="720"/>
      </w:pPr>
      <w:r>
        <w:rPr>
          <w:b w:val="0"/>
          <w:i/>
          <w:iCs/>
          <w:color w:val="2C333F"/>
        </w:rPr>
        <w:t>Colloque international « L'Apogée » · Laboratoire Pluridisciplinaire de Recherches sur l'Imaginaire Littéraire, Université Bordeaux III · 4–6 mars 2004</w:t>
      </w:r>
    </w:p>
    <w:p>
      <w:pPr>
        <w:pStyle w:val="Paragraphedeliste"/>
        <w:numPr>
          <w:ilvl w:val="0"/>
          <w:numId w:val="2"/>
        </w:numPr>
        <w:spacing w:after="56" w:line="258" w:lineRule="auto"/>
      </w:pPr>
      <w:r>
        <w:rPr>
          <w:b/>
          <w:bCs/>
        </w:rPr>
        <w:t>Les grands courants esthétiques au XXe siècle</w:t>
      </w:r>
    </w:p>
    <w:p>
      <w:pPr>
        <w:spacing w:after="60" w:line="262" w:lineRule="auto"/>
        <w:ind w:left="720"/>
      </w:pPr>
      <w:r>
        <w:rPr>
          <w:b w:val="0"/>
          <w:i/>
          <w:iCs/>
          <w:color w:val="2C333F"/>
        </w:rPr>
        <w:t>Formation continue des responsables des bibliothèques et discothèques (CNFPT) · Angers · 25–26 novembre 2004</w:t>
      </w:r>
    </w:p>
    <w:p>
      <w:pPr>
        <w:spacing w:before="180" w:after="70"/>
      </w:pPr>
      <w:r>
        <w:rPr>
          <w:b/>
          <w:bCs/>
          <w:color w:val="B08D3C"/>
          <w:spacing w:val="20"/>
          <w:sz w:val="17"/>
          <w:szCs w:val="17"/>
        </w:rPr>
        <w:t>2003</w:t>
      </w:r>
    </w:p>
    <w:p>
      <w:pPr>
        <w:pStyle w:val="Paragraphedeliste"/>
        <w:numPr>
          <w:ilvl w:val="0"/>
          <w:numId w:val="2"/>
        </w:numPr>
        <w:spacing w:after="56" w:line="258" w:lineRule="auto"/>
      </w:pPr>
      <w:r>
        <w:rPr>
          <w:b/>
          <w:bCs/>
        </w:rPr>
        <w:t>La notion de frontière dans l'œuvre musicale après 1945 : réalité ou utopie ? (Xenakis, Scelsi, Cage)</w:t>
      </w:r>
    </w:p>
    <w:p>
      <w:pPr>
        <w:spacing w:after="60" w:line="262" w:lineRule="auto"/>
        <w:ind w:left="720"/>
      </w:pPr>
      <w:r>
        <w:rPr>
          <w:b w:val="0"/>
          <w:i/>
          <w:iCs/>
          <w:color w:val="2C333F"/>
        </w:rPr>
        <w:t>Colloque international « Frontières et seuils » · Laboratoire Pluridisciplinaire de Recherches sur l'Imaginaire Littéraire, Université Bordeaux III · 27–29 mars 2003</w:t>
      </w:r>
    </w:p>
    <w:p>
      <w:pPr>
        <w:pStyle w:val="Paragraphedeliste"/>
        <w:numPr>
          <w:ilvl w:val="0"/>
          <w:numId w:val="2"/>
        </w:numPr>
        <w:spacing w:after="56" w:line="258" w:lineRule="auto"/>
      </w:pPr>
      <w:r>
        <w:rPr>
          <w:b/>
          <w:bCs/>
        </w:rPr>
        <w:t>Création musicale, recherche, nouvelles technologies numériques et institution</w:t>
      </w:r>
    </w:p>
    <w:p>
      <w:pPr>
        <w:spacing w:after="60" w:line="262" w:lineRule="auto"/>
        <w:ind w:left="720"/>
      </w:pPr>
      <w:r>
        <w:rPr>
          <w:b w:val="0"/>
          <w:i/>
          <w:iCs/>
          <w:color w:val="2C333F"/>
        </w:rPr>
        <w:t>Colloque international ARTES, Université Bordeaux III sur Les années 1970 · Musée d'Art Contemporain de Bordeaux (CAPC) · Janvier 2003</w:t>
      </w:r>
    </w:p>
    <w:p>
      <w:pPr>
        <w:spacing w:before="180" w:after="70"/>
      </w:pPr>
      <w:r>
        <w:rPr>
          <w:b/>
          <w:bCs/>
          <w:color w:val="B08D3C"/>
          <w:spacing w:val="20"/>
          <w:sz w:val="17"/>
          <w:szCs w:val="17"/>
        </w:rPr>
        <w:t>2000–2005</w:t>
      </w:r>
    </w:p>
    <w:p>
      <w:pPr>
        <w:pStyle w:val="Paragraphedeliste"/>
        <w:numPr>
          <w:ilvl w:val="0"/>
          <w:numId w:val="2"/>
        </w:numPr>
        <w:spacing w:after="56" w:line="258" w:lineRule="auto"/>
      </w:pPr>
      <w:r>
        <w:rPr>
          <w:b/>
          <w:bCs/>
        </w:rPr>
        <w:t>Introduction aux nouvelles technologies du XXIe siècle</w:t>
      </w:r>
    </w:p>
    <w:p>
      <w:pPr>
        <w:spacing w:after="60" w:line="262" w:lineRule="auto"/>
        <w:ind w:left="720"/>
      </w:pPr>
      <w:r>
        <w:rPr>
          <w:b w:val="0"/>
          <w:i/>
          <w:iCs/>
          <w:color w:val="2C333F"/>
        </w:rPr>
        <w:t>Formation continue en Aquitaine · Cycle de conférences 2000–2005</w:t>
      </w:r>
    </w:p>
    <w:p>
      <w:pPr>
        <w:spacing w:before="180" w:after="70"/>
      </w:pPr>
      <w:r>
        <w:rPr>
          <w:b/>
          <w:bCs/>
          <w:color w:val="B08D3C"/>
          <w:spacing w:val="20"/>
          <w:sz w:val="17"/>
          <w:szCs w:val="17"/>
        </w:rPr>
        <w:t>1998</w:t>
      </w:r>
    </w:p>
    <w:p>
      <w:pPr>
        <w:pStyle w:val="Paragraphedeliste"/>
        <w:numPr>
          <w:ilvl w:val="0"/>
          <w:numId w:val="2"/>
        </w:numPr>
        <w:spacing w:after="56" w:line="258" w:lineRule="auto"/>
      </w:pPr>
      <w:r>
        <w:rPr>
          <w:b/>
          <w:bCs/>
        </w:rPr>
        <w:t>Écriture pour piano et nouvelles technologies</w:t>
      </w:r>
    </w:p>
    <w:p>
      <w:pPr>
        <w:spacing w:after="60" w:line="262" w:lineRule="auto"/>
        <w:ind w:left="720"/>
      </w:pPr>
      <w:r>
        <w:rPr>
          <w:b w:val="0"/>
          <w:i/>
          <w:iCs/>
          <w:color w:val="2C333F"/>
        </w:rPr>
        <w:t>Préparation au Certificat d'Aptitude (CA) des professeurs de piano · Conservatoire de Région d'Aubervilliers · Organisé par le Ministère de la Culture · 5 avril 1998</w:t>
      </w:r>
    </w:p>
    <w:p>
      <w:pPr>
        <w:spacing w:before="180" w:after="70"/>
      </w:pPr>
      <w:r>
        <w:rPr>
          <w:b/>
          <w:bCs/>
          <w:color w:val="B08D3C"/>
          <w:spacing w:val="20"/>
          <w:sz w:val="17"/>
          <w:szCs w:val="17"/>
        </w:rPr>
        <w:t>1996</w:t>
      </w:r>
    </w:p>
    <w:p>
      <w:pPr>
        <w:pStyle w:val="Paragraphedeliste"/>
        <w:numPr>
          <w:ilvl w:val="0"/>
          <w:numId w:val="2"/>
        </w:numPr>
        <w:spacing w:after="56" w:line="258" w:lineRule="auto"/>
      </w:pPr>
      <w:r>
        <w:rPr>
          <w:b/>
          <w:bCs/>
        </w:rPr>
        <w:t>Cohérence musicale, techniques d'écriture et nouvelles technologies</w:t>
      </w:r>
    </w:p>
    <w:p>
      <w:pPr>
        <w:spacing w:after="60" w:line="262" w:lineRule="auto"/>
        <w:ind w:left="720"/>
      </w:pPr>
      <w:r>
        <w:rPr>
          <w:b w:val="0"/>
          <w:i/>
          <w:iCs/>
          <w:color w:val="2C333F"/>
        </w:rPr>
        <w:t>Cycle de conférences pour les étudiants en composition · Conservatoire National Supérieur de Musique de Paris · Novembre 1996</w:t>
      </w:r>
    </w:p>
    <w:p>
      <w:pPr>
        <w:spacing w:before="180" w:after="70"/>
      </w:pPr>
      <w:r>
        <w:rPr>
          <w:b/>
          <w:bCs/>
          <w:color w:val="B08D3C"/>
          <w:spacing w:val="20"/>
          <w:sz w:val="17"/>
          <w:szCs w:val="17"/>
        </w:rPr>
        <w:t>1993</w:t>
      </w:r>
    </w:p>
    <w:p>
      <w:pPr>
        <w:pStyle w:val="Paragraphedeliste"/>
        <w:numPr>
          <w:ilvl w:val="0"/>
          <w:numId w:val="2"/>
        </w:numPr>
        <w:spacing w:after="56" w:line="258" w:lineRule="auto"/>
      </w:pPr>
      <w:r>
        <w:rPr>
          <w:b/>
          <w:bCs/>
        </w:rPr>
        <w:t>Synthèse sonore informatique et écriture musicale</w:t>
      </w:r>
    </w:p>
    <w:p>
      <w:pPr>
        <w:spacing w:after="60" w:line="262" w:lineRule="auto"/>
        <w:ind w:left="720"/>
      </w:pPr>
      <w:r>
        <w:rPr>
          <w:b w:val="0"/>
          <w:i/>
          <w:iCs/>
          <w:color w:val="2C333F"/>
        </w:rPr>
        <w:t>IRCAM · Espace de Projection · Janvier 1993 · En collaboration avec Laurent Pottier · Enregistrement IRCAM</w:t>
      </w:r>
    </w:p>
    <w:p w:rsidR="00CD51CD" w:rsidRDefault="00176F07">
      <w:pPr>
        <w:spacing w:before="300" w:after="120"/>
        <w:pBdr>
          <w:bottom w:val="single" w:sz="10" w:space="5" w:color="B08D3C"/>
        </w:pBdr>
      </w:pPr>
      <w:r>
        <w:rPr>
          <w:b/>
          <w:bCs/>
          <w:color w:val="1F2A44"/>
          <w:sz w:val="26"/>
          <w:szCs w:val="26"/>
        </w:rPr>
        <w:t>Ressources &amp; annexes</w:t>
      </w:r>
    </w:p>
    <w:p>
      <w:pPr>
        <w:pStyle w:val="Paragraphedeliste"/>
        <w:numPr>
          <w:ilvl w:val="0"/>
          <w:numId w:val="2"/>
        </w:numPr>
        <w:spacing w:after="56" w:line="258" w:lineRule="auto"/>
        <w:rPr>
          <w:lang w:val="en-US"/>
        </w:rPr>
      </w:pPr>
      <w:hyperlink r:id="rId10">
        <w:r>
          <w:rPr>
            <w:b/>
            <w:bCs/>
            <w:lang w:val="en-US"/>
          </w:rPr>
          <w:t xml:space="preserve">Site officiel FINETERRE — fineterre.art</w:t>
        </w:r>
      </w:hyperlink>
    </w:p>
    <w:p>
      <w:pPr>
        <w:pStyle w:val="Paragraphedeliste"/>
        <w:numPr>
          <w:ilvl w:val="0"/>
          <w:numId w:val="2"/>
        </w:numPr>
        <w:spacing w:after="56" w:line="258" w:lineRule="auto"/>
      </w:pPr>
      <w:r>
        <w:rPr>
          <w:i/>
          <w:iCs/>
          <w:color w:val="2C333F"/>
        </w:rPr>
        <w:t>Bio courte et bio standard (FR / EN).</w:t>
      </w:r>
    </w:p>
    <w:p>
      <w:pPr>
        <w:pStyle w:val="Paragraphedeliste"/>
        <w:numPr>
          <w:ilvl w:val="0"/>
          <w:numId w:val="2"/>
        </w:numPr>
        <w:spacing w:after="56" w:line="258" w:lineRule="auto"/>
      </w:pPr>
      <w:r>
        <w:rPr>
          <w:i/>
          <w:iCs/>
          <w:color w:val="2C333F"/>
        </w:rPr>
        <w:t>CV complet.</w:t>
      </w:r>
    </w:p>
    <w:p>
      <w:pPr>
        <w:pStyle w:val="Paragraphedeliste"/>
        <w:numPr>
          <w:ilvl w:val="0"/>
          <w:numId w:val="2"/>
        </w:numPr>
        <w:spacing w:after="56" w:line="258" w:lineRule="auto"/>
      </w:pPr>
      <w:r>
        <w:rPr>
          <w:i/>
          <w:iCs/>
          <w:color w:val="2C333F"/>
        </w:rPr>
        <w:t>Portfolio — 10 créations.</w:t>
      </w:r>
    </w:p>
    <w:p>
      <w:pPr>
        <w:pStyle w:val="Paragraphedeliste"/>
        <w:numPr>
          <w:ilvl w:val="0"/>
          <w:numId w:val="2"/>
        </w:numPr>
        <w:spacing w:after="56" w:line="258" w:lineRule="auto"/>
      </w:pPr>
      <w:r>
        <w:rPr>
          <w:i/>
          <w:iCs/>
          <w:color w:val="2C333F"/>
        </w:rPr>
        <w:t>Photos HD.</w:t>
      </w:r>
    </w:p>
    <w:p>
      <w:pPr>
        <w:pStyle w:val="Paragraphedeliste"/>
        <w:numPr>
          <w:ilvl w:val="0"/>
          <w:numId w:val="2"/>
        </w:numPr>
        <w:spacing w:after="56" w:line="258" w:lineRule="auto"/>
      </w:pPr>
      <w:r>
        <w:rPr>
          <w:i/>
          <w:iCs/>
          <w:color w:val="2C333F"/>
        </w:rPr>
        <w:t>Vidéos.</w:t>
      </w:r>
    </w:p>
    <w:p>
      <w:pPr>
        <w:pStyle w:val="Paragraphedeliste"/>
        <w:numPr>
          <w:ilvl w:val="0"/>
          <w:numId w:val="2"/>
        </w:numPr>
        <w:spacing w:after="56" w:line="258" w:lineRule="auto"/>
      </w:pPr>
      <w:hyperlink r:id="rId11">
        <w:r>
          <w:rPr>
            <w:i/>
            <w:iCs/>
            <w:color w:val="2C333F"/>
          </w:rPr>
          <w:t xml:space="preserve">Catalogue des œuvres (complet).</w:t>
        </w:r>
      </w:hyperlink>
    </w:p>
    <w:p>
      <w:pPr>
        <w:pStyle w:val="Paragraphedeliste"/>
        <w:numPr>
          <w:ilvl w:val="0"/>
          <w:numId w:val="2"/>
        </w:numPr>
        <w:spacing w:after="56" w:line="258" w:lineRule="auto"/>
        <w:rPr>
          <w:lang w:val="en-US"/>
        </w:rPr>
      </w:pPr>
      <w:hyperlink r:id="rId12">
        <w:r>
          <w:rPr>
            <w:b/>
            <w:bCs/>
            <w:lang w:val="en-US"/>
          </w:rPr>
          <w:t xml:space="preserve">Archives HAL.</w:t>
        </w:r>
      </w:hyperlink>
    </w:p>
    <w:p w:rsidR="00CD51CD" w:rsidRPr="00122E94" w:rsidRDefault="00176F07">
      <w:pPr>
        <w:spacing w:before="300" w:after="120"/>
        <w:rPr>
          <w:lang w:val="en-US"/>
        </w:rPr>
        <w:pBdr>
          <w:bottom w:val="single" w:sz="10" w:space="5" w:color="B08D3C"/>
        </w:pBdr>
      </w:pPr>
      <w:r w:rsidRPr="00122E94">
        <w:rPr>
          <w:b/>
          <w:bCs/>
          <w:color w:val="1F2A44"/>
          <w:sz w:val="26"/>
          <w:szCs w:val="26"/>
          <w:lang w:val="en-US"/>
        </w:rPr>
        <w:t>English summary</w:t>
      </w:r>
    </w:p>
    <w:p w:rsidR="00CD51CD" w:rsidRPr="00122E94" w:rsidRDefault="00176F07">
      <w:pPr>
        <w:spacing w:after="60" w:line="264" w:lineRule="auto"/>
        <w:jc w:val="both"/>
        <w:rPr>
          <w:lang w:val="en-US"/>
        </w:rPr>
      </w:pPr>
      <w:r w:rsidRPr="00122E94">
        <w:rPr>
          <w:lang w:val="en-US"/>
        </w:rPr>
        <w:t>Stéphane de Gérando is a composer, researcher and digital artist trained at the Paris Conservatoire (CNSMD), at univer</w:t>
      </w:r>
      <w:r w:rsidRPr="00122E94">
        <w:rPr>
          <w:lang w:val="en-US"/>
        </w:rPr>
        <w:t>sity (PhD, Habilitation) and at IRCAM. His work, described by the press as “monumental,” is conceived as a single polyartistic, scientific and technological whole. Since 2007 he has been developing The Labyrinth of Time, moving from reality to virtual algo</w:t>
      </w:r>
      <w:r w:rsidRPr="00122E94">
        <w:rPr>
          <w:lang w:val="en-US"/>
        </w:rPr>
        <w:t>rithmic worlds, at the crossroads of human and artificial intelligence — including a monumental projection on the Azadi Tower (2018), 45 metres, 5 hectares. He directs FINETERRE, the production, distribution and publishing company he founded.</w:t>
      </w:r>
    </w:p>
    <w:p w:rsidR="00CD51CD" w:rsidRPr="00122E94" w:rsidRDefault="00CD51CD">
      <w:pPr>
        <w:spacing w:after="40"/>
        <w:rPr>
          <w:lang w:val="en-US"/>
        </w:rPr>
      </w:pPr>
    </w:p>
    <w:p>
      <w:pPr>
        <w:spacing w:before="300" w:after="120"/>
        <w:pBdr>
          <w:bottom w:val="single" w:sz="10" w:space="5" w:color="B08D3C"/>
        </w:pBdr>
      </w:pPr>
      <w:r>
        <w:rPr>
          <w:b/>
          <w:bCs/>
          <w:color w:val="1F2A44"/>
          <w:sz w:val="26"/>
          <w:szCs w:val="26"/>
        </w:rPr>
        <w:t>Annexe — Catalogue chronologique des œuvres</w:t>
      </w:r>
    </w:p>
    <w:p>
      <w:pPr>
        <w:spacing w:after="110" w:line="264" w:lineRule="auto"/>
        <w:jc w:val="both"/>
      </w:pPr>
      <w:r>
        <w:t>Liste complète par ordre chronologique inverse (2026→1988). Le catalogue éditorial détaillé est disponible en annexe séparée.</w:t>
      </w:r>
    </w:p>
    <w:p>
      <w:pPr>
        <w:pStyle w:val="Paragraphedeliste"/>
        <w:numPr>
          <w:ilvl w:val="0"/>
          <w:numId w:val="2"/>
        </w:numPr>
        <w:spacing w:after="56" w:line="258" w:lineRule="auto"/>
      </w:pPr>
      <w:r>
        <w:rPr>
          <w:i/>
          <w:iCs/>
          <w:color w:val="2C333F"/>
        </w:rPr>
        <w:t>Lychromorphie III, pour orchestre (2026)</w:t>
      </w:r>
    </w:p>
    <w:p>
      <w:pPr>
        <w:pStyle w:val="Paragraphedeliste"/>
        <w:numPr>
          <w:ilvl w:val="0"/>
          <w:numId w:val="2"/>
        </w:numPr>
        <w:spacing w:after="56" w:line="258" w:lineRule="auto"/>
      </w:pPr>
      <w:r>
        <w:rPr>
          <w:i/>
          <w:iCs/>
          <w:color w:val="2C333F"/>
        </w:rPr>
        <w:t>Horizons chaotiques III, contrebasse et électronique ad libitum (2026)</w:t>
      </w:r>
    </w:p>
    <w:p>
      <w:pPr>
        <w:pStyle w:val="Paragraphedeliste"/>
        <w:numPr>
          <w:ilvl w:val="0"/>
          <w:numId w:val="2"/>
        </w:numPr>
        <w:spacing w:after="56" w:line="258" w:lineRule="auto"/>
      </w:pPr>
      <w:r>
        <w:rPr>
          <w:i/>
          <w:iCs/>
          <w:color w:val="2C333F"/>
        </w:rPr>
        <w:t>Falls, cycle électronique, deux séquences, Fall 1 et Fall 2, sons fixés (2026)</w:t>
      </w:r>
    </w:p>
    <w:p>
      <w:pPr>
        <w:pStyle w:val="Paragraphedeliste"/>
        <w:numPr>
          <w:ilvl w:val="0"/>
          <w:numId w:val="2"/>
        </w:numPr>
        <w:spacing w:after="56" w:line="258" w:lineRule="auto"/>
      </w:pPr>
      <w:r>
        <w:rPr>
          <w:i/>
          <w:iCs/>
          <w:color w:val="2C333F"/>
        </w:rPr>
        <w:t>Stop the war, deux séquences, piano en 16ème de ton, meta-instrumental, sons fixés (2026)</w:t>
      </w:r>
    </w:p>
    <w:p>
      <w:pPr>
        <w:pStyle w:val="Paragraphedeliste"/>
        <w:numPr>
          <w:ilvl w:val="0"/>
          <w:numId w:val="2"/>
        </w:numPr>
        <w:spacing w:after="56" w:line="258" w:lineRule="auto"/>
      </w:pPr>
      <w:r>
        <w:rPr>
          <w:i/>
          <w:iCs/>
          <w:color w:val="2C333F"/>
        </w:rPr>
        <w:t>In memoriam, meta-instrumental, sons fixés (2026)</w:t>
      </w:r>
    </w:p>
    <w:p>
      <w:pPr>
        <w:pStyle w:val="Paragraphedeliste"/>
        <w:numPr>
          <w:ilvl w:val="0"/>
          <w:numId w:val="2"/>
        </w:numPr>
        <w:spacing w:after="56" w:line="258" w:lineRule="auto"/>
      </w:pPr>
      <w:r>
        <w:rPr>
          <w:i/>
          <w:iCs/>
          <w:color w:val="2C333F"/>
        </w:rPr>
        <w:t>Come Out from Within, Labyrinthe du temps, vidéo et son 5.1 (2025)</w:t>
      </w:r>
    </w:p>
    <w:p>
      <w:pPr>
        <w:pStyle w:val="Paragraphedeliste"/>
        <w:numPr>
          <w:ilvl w:val="0"/>
          <w:numId w:val="2"/>
        </w:numPr>
        <w:spacing w:after="56" w:line="258" w:lineRule="auto"/>
      </w:pPr>
      <w:r>
        <w:rPr>
          <w:i/>
          <w:iCs/>
          <w:color w:val="2C333F"/>
        </w:rPr>
        <w:t>Crossroads, algorithme du Labyrinthe du temps, pièce électroacoustique (version longue et version courte) (2025)</w:t>
      </w:r>
    </w:p>
    <w:p>
      <w:pPr>
        <w:pStyle w:val="Paragraphedeliste"/>
        <w:numPr>
          <w:ilvl w:val="0"/>
          <w:numId w:val="2"/>
        </w:numPr>
        <w:spacing w:after="56" w:line="258" w:lineRule="auto"/>
      </w:pPr>
      <w:r>
        <w:rPr>
          <w:i/>
          <w:iCs/>
          <w:color w:val="2C333F"/>
        </w:rPr>
        <w:t>Morphilude, cycle pour flûtes, électronique temps réel et sons fixés (2024)</w:t>
      </w:r>
    </w:p>
    <w:p>
      <w:pPr>
        <w:pStyle w:val="Paragraphedeliste"/>
        <w:numPr>
          <w:ilvl w:val="0"/>
          <w:numId w:val="2"/>
        </w:numPr>
        <w:spacing w:after="56" w:line="258" w:lineRule="auto"/>
      </w:pPr>
      <w:r>
        <w:rPr>
          <w:i/>
          <w:iCs/>
          <w:color w:val="2C333F"/>
        </w:rPr>
        <w:t>Morphilude PFS, cycle pour flûtes seules (2024)</w:t>
      </w:r>
    </w:p>
    <w:p>
      <w:pPr>
        <w:pStyle w:val="Paragraphedeliste"/>
        <w:numPr>
          <w:ilvl w:val="0"/>
          <w:numId w:val="2"/>
        </w:numPr>
        <w:spacing w:after="56" w:line="258" w:lineRule="auto"/>
      </w:pPr>
      <w:r>
        <w:rPr>
          <w:i/>
          <w:iCs/>
          <w:color w:val="2C333F"/>
        </w:rPr>
        <w:t>Fine-terre, œuvre électroacoustique meta-instrumental (2023)</w:t>
      </w:r>
    </w:p>
    <w:p>
      <w:pPr>
        <w:pStyle w:val="Paragraphedeliste"/>
        <w:numPr>
          <w:ilvl w:val="0"/>
          <w:numId w:val="2"/>
        </w:numPr>
        <w:spacing w:after="56" w:line="258" w:lineRule="auto"/>
      </w:pPr>
      <w:r>
        <w:rPr>
          <w:i/>
          <w:iCs/>
          <w:color w:val="2C333F"/>
        </w:rPr>
        <w:t>Punctus contra punctum, fragment de Terra incognita, pour piano et son ombre en ¼ de ton (plusieurs versions possible) (2023)</w:t>
      </w:r>
    </w:p>
    <w:p>
      <w:pPr>
        <w:pStyle w:val="Paragraphedeliste"/>
        <w:numPr>
          <w:ilvl w:val="0"/>
          <w:numId w:val="2"/>
        </w:numPr>
        <w:spacing w:after="56" w:line="258" w:lineRule="auto"/>
      </w:pPr>
      <w:r>
        <w:rPr>
          <w:i/>
          <w:iCs/>
          <w:color w:val="2C333F"/>
        </w:rPr>
        <w:t>Oublier, pour piano (version possible avec électronique temps réel), fragment de Terra incognita (2023)</w:t>
      </w:r>
    </w:p>
    <w:p>
      <w:pPr>
        <w:pStyle w:val="Paragraphedeliste"/>
        <w:numPr>
          <w:ilvl w:val="0"/>
          <w:numId w:val="2"/>
        </w:numPr>
        <w:spacing w:after="56" w:line="258" w:lineRule="auto"/>
      </w:pPr>
      <w:r>
        <w:rPr>
          <w:i/>
          <w:iCs/>
          <w:color w:val="2C333F"/>
        </w:rPr>
        <w:t>Lycromorphie II, pour violon, violoncelle piano (2022)</w:t>
      </w:r>
    </w:p>
    <w:p>
      <w:pPr>
        <w:pStyle w:val="Paragraphedeliste"/>
        <w:numPr>
          <w:ilvl w:val="0"/>
          <w:numId w:val="2"/>
        </w:numPr>
        <w:spacing w:after="56" w:line="258" w:lineRule="auto"/>
      </w:pPr>
      <w:r>
        <w:rPr>
          <w:i/>
          <w:iCs/>
          <w:color w:val="2C333F"/>
        </w:rPr>
        <w:t>Série des paysages labyrinthiques (3), Couloir LDT, installation temps réel image et son, LDT (2021)</w:t>
      </w:r>
    </w:p>
    <w:p>
      <w:pPr>
        <w:pStyle w:val="Paragraphedeliste"/>
        <w:numPr>
          <w:ilvl w:val="0"/>
          <w:numId w:val="2"/>
        </w:numPr>
        <w:spacing w:after="56" w:line="258" w:lineRule="auto"/>
      </w:pPr>
      <w:r>
        <w:rPr>
          <w:i/>
          <w:iCs/>
          <w:color w:val="2C333F"/>
        </w:rPr>
        <w:t>Série des paysages labyrinthiques (2), Death of labyrinth, installation temps réel image et son, LDT (2020)</w:t>
      </w:r>
    </w:p>
    <w:p>
      <w:pPr>
        <w:pStyle w:val="Paragraphedeliste"/>
        <w:numPr>
          <w:ilvl w:val="0"/>
          <w:numId w:val="2"/>
        </w:numPr>
        <w:spacing w:after="56" w:line="258" w:lineRule="auto"/>
      </w:pPr>
      <w:r>
        <w:rPr>
          <w:i/>
          <w:iCs/>
          <w:color w:val="2C333F"/>
        </w:rPr>
        <w:t>Entropic fringes, installation temps réel image et son, LDT (2020)</w:t>
      </w:r>
    </w:p>
    <w:p>
      <w:pPr>
        <w:pStyle w:val="Paragraphedeliste"/>
        <w:numPr>
          <w:ilvl w:val="0"/>
          <w:numId w:val="2"/>
        </w:numPr>
        <w:spacing w:after="56" w:line="258" w:lineRule="auto"/>
      </w:pPr>
      <w:r>
        <w:rPr>
          <w:i/>
          <w:iCs/>
          <w:color w:val="2C333F"/>
        </w:rPr>
        <w:t>Black confinement, installation temps réel image et son, LDT (2020)</w:t>
      </w:r>
    </w:p>
    <w:p>
      <w:pPr>
        <w:pStyle w:val="Paragraphedeliste"/>
        <w:numPr>
          <w:ilvl w:val="0"/>
          <w:numId w:val="2"/>
        </w:numPr>
        <w:spacing w:after="56" w:line="258" w:lineRule="auto"/>
      </w:pPr>
      <w:r>
        <w:rPr>
          <w:i/>
          <w:iCs/>
          <w:color w:val="2C333F"/>
        </w:rPr>
        <w:t>Etude aux pixels 7, installation temps réel interactive image et son, LDT (2020)</w:t>
      </w:r>
    </w:p>
    <w:p>
      <w:pPr>
        <w:pStyle w:val="Paragraphedeliste"/>
        <w:numPr>
          <w:ilvl w:val="0"/>
          <w:numId w:val="2"/>
        </w:numPr>
        <w:spacing w:after="56" w:line="258" w:lineRule="auto"/>
      </w:pPr>
      <w:r>
        <w:rPr>
          <w:i/>
          <w:iCs/>
          <w:color w:val="2C333F"/>
        </w:rPr>
        <w:t>Granulaspeaker, installation temps réel interactive, LDT (2020)</w:t>
      </w:r>
    </w:p>
    <w:p>
      <w:pPr>
        <w:pStyle w:val="Paragraphedeliste"/>
        <w:numPr>
          <w:ilvl w:val="0"/>
          <w:numId w:val="2"/>
        </w:numPr>
        <w:spacing w:after="56" w:line="258" w:lineRule="auto"/>
      </w:pPr>
      <w:r>
        <w:rPr>
          <w:i/>
          <w:iCs/>
          <w:color w:val="2C333F"/>
        </w:rPr>
        <w:t>Complétion, pour ensemble instrumental à effectif variable, partition corporelles et musicales temps réel, électronique temps réel, vidéo et ordinateur (2019)</w:t>
      </w:r>
    </w:p>
    <w:p>
      <w:pPr>
        <w:pStyle w:val="Paragraphedeliste"/>
        <w:numPr>
          <w:ilvl w:val="0"/>
          <w:numId w:val="2"/>
        </w:numPr>
        <w:spacing w:after="56" w:line="258" w:lineRule="auto"/>
      </w:pPr>
      <w:r>
        <w:rPr>
          <w:i/>
          <w:iCs/>
          <w:color w:val="2C333F"/>
        </w:rPr>
        <w:t>LDT interaction 1, réalité augmentée, installation temps réel interactive, LDT (2018)</w:t>
      </w:r>
    </w:p>
    <w:p>
      <w:pPr>
        <w:pStyle w:val="Paragraphedeliste"/>
        <w:numPr>
          <w:ilvl w:val="0"/>
          <w:numId w:val="2"/>
        </w:numPr>
        <w:spacing w:after="56" w:line="258" w:lineRule="auto"/>
      </w:pPr>
      <w:r>
        <w:rPr>
          <w:i/>
          <w:iCs/>
          <w:color w:val="2C333F"/>
        </w:rPr>
        <w:t>Horizon chaotique 2, pour guitare, algorithme temps réel, partition temps réel et électronique temps réel, LDT (2018)</w:t>
      </w:r>
    </w:p>
    <w:p>
      <w:pPr>
        <w:pStyle w:val="Paragraphedeliste"/>
        <w:numPr>
          <w:ilvl w:val="0"/>
          <w:numId w:val="2"/>
        </w:numPr>
        <w:spacing w:after="56" w:line="258" w:lineRule="auto"/>
      </w:pPr>
      <w:r>
        <w:rPr>
          <w:i/>
          <w:iCs/>
          <w:color w:val="2C333F"/>
        </w:rPr>
        <w:t>L'hydre du Labyrinthe, installation temps réel image et son, LDT (2018)</w:t>
      </w:r>
    </w:p>
    <w:p>
      <w:pPr>
        <w:pStyle w:val="Paragraphedeliste"/>
        <w:numPr>
          <w:ilvl w:val="0"/>
          <w:numId w:val="2"/>
        </w:numPr>
        <w:spacing w:after="56" w:line="258" w:lineRule="auto"/>
      </w:pPr>
      <w:r>
        <w:rPr>
          <w:i/>
          <w:iCs/>
          <w:color w:val="2C333F"/>
        </w:rPr>
        <w:t>Série des paysages labyrinthiques (1), Infinity passage, installation interactive temps réel image et son, LDT (2018)</w:t>
      </w:r>
    </w:p>
    <w:p>
      <w:pPr>
        <w:pStyle w:val="Paragraphedeliste"/>
        <w:numPr>
          <w:ilvl w:val="0"/>
          <w:numId w:val="2"/>
        </w:numPr>
        <w:spacing w:after="56" w:line="258" w:lineRule="auto"/>
      </w:pPr>
      <w:r>
        <w:rPr>
          <w:i/>
          <w:iCs/>
          <w:color w:val="2C333F"/>
        </w:rPr>
        <w:t>The heart, installation temps réel image et son, LDT (2018)</w:t>
      </w:r>
    </w:p>
    <w:p>
      <w:pPr>
        <w:pStyle w:val="Paragraphedeliste"/>
        <w:numPr>
          <w:ilvl w:val="0"/>
          <w:numId w:val="2"/>
        </w:numPr>
        <w:spacing w:after="56" w:line="258" w:lineRule="auto"/>
      </w:pPr>
      <w:r>
        <w:rPr>
          <w:i/>
          <w:iCs/>
          <w:color w:val="2C333F"/>
        </w:rPr>
        <w:t>Feu follet, installation interactive temps réel image et son, LDT (2018)</w:t>
      </w:r>
    </w:p>
    <w:p>
      <w:pPr>
        <w:pStyle w:val="Paragraphedeliste"/>
        <w:numPr>
          <w:ilvl w:val="0"/>
          <w:numId w:val="2"/>
        </w:numPr>
        <w:spacing w:after="56" w:line="258" w:lineRule="auto"/>
      </w:pPr>
      <w:r>
        <w:rPr>
          <w:i/>
          <w:iCs/>
          <w:color w:val="2C333F"/>
        </w:rPr>
        <w:t>Topos 1, installation interactive temps réel visuelle, LDT (2018)</w:t>
      </w:r>
    </w:p>
    <w:p>
      <w:pPr>
        <w:pStyle w:val="Paragraphedeliste"/>
        <w:numPr>
          <w:ilvl w:val="0"/>
          <w:numId w:val="2"/>
        </w:numPr>
        <w:spacing w:after="56" w:line="258" w:lineRule="auto"/>
      </w:pPr>
      <w:r>
        <w:rPr>
          <w:i/>
          <w:iCs/>
          <w:color w:val="2C333F"/>
        </w:rPr>
        <w:t>Voile, installation visuelle temps réel, LDT (2018)</w:t>
      </w:r>
    </w:p>
    <w:p>
      <w:pPr>
        <w:pStyle w:val="Paragraphedeliste"/>
        <w:numPr>
          <w:ilvl w:val="0"/>
          <w:numId w:val="2"/>
        </w:numPr>
        <w:spacing w:after="56" w:line="258" w:lineRule="auto"/>
      </w:pPr>
      <w:r>
        <w:rPr>
          <w:i/>
          <w:iCs/>
          <w:color w:val="2C333F"/>
        </w:rPr>
        <w:t>Effondrement – suspension, installation interactive temps réel image et son, LDT (2018)</w:t>
      </w:r>
    </w:p>
    <w:p>
      <w:pPr>
        <w:pStyle w:val="Paragraphedeliste"/>
        <w:numPr>
          <w:ilvl w:val="0"/>
          <w:numId w:val="2"/>
        </w:numPr>
        <w:spacing w:after="56" w:line="258" w:lineRule="auto"/>
      </w:pPr>
      <w:r>
        <w:rPr>
          <w:i/>
          <w:iCs/>
          <w:color w:val="2C333F"/>
        </w:rPr>
        <w:t>Traces en Ison, installation interactive temps réel image et son, LDT (2018)</w:t>
      </w:r>
    </w:p>
    <w:p>
      <w:pPr>
        <w:pStyle w:val="Paragraphedeliste"/>
        <w:numPr>
          <w:ilvl w:val="0"/>
          <w:numId w:val="2"/>
        </w:numPr>
        <w:spacing w:after="56" w:line="258" w:lineRule="auto"/>
      </w:pPr>
      <w:r>
        <w:rPr>
          <w:i/>
          <w:iCs/>
          <w:color w:val="2C333F"/>
        </w:rPr>
        <w:t>Cosmological love, vidéo, LDT (2018)</w:t>
      </w:r>
    </w:p>
    <w:p>
      <w:pPr>
        <w:pStyle w:val="Paragraphedeliste"/>
        <w:numPr>
          <w:ilvl w:val="0"/>
          <w:numId w:val="2"/>
        </w:numPr>
        <w:spacing w:after="56" w:line="258" w:lineRule="auto"/>
      </w:pPr>
      <w:r>
        <w:rPr>
          <w:i/>
          <w:iCs/>
          <w:color w:val="2C333F"/>
        </w:rPr>
        <w:t>[04062017] Cycle 10, vidéo-projection grand écran, danse, violon ad libitum, algorithme temps réel, son quadriphonique, LDT (2017)</w:t>
      </w:r>
    </w:p>
    <w:p>
      <w:pPr>
        <w:pStyle w:val="Paragraphedeliste"/>
        <w:numPr>
          <w:ilvl w:val="0"/>
          <w:numId w:val="2"/>
        </w:numPr>
        <w:spacing w:after="56" w:line="258" w:lineRule="auto"/>
      </w:pPr>
      <w:r>
        <w:rPr>
          <w:i/>
          <w:iCs/>
          <w:color w:val="2C333F"/>
        </w:rPr>
        <w:t>[18042017] Stellar wave, cycle 9, cuivres, percussions et fichiers sons quadriphoniques avec vidéo et algorithme temps réel, LDT (2017)</w:t>
      </w:r>
    </w:p>
    <w:p>
      <w:pPr>
        <w:pStyle w:val="Paragraphedeliste"/>
        <w:numPr>
          <w:ilvl w:val="0"/>
          <w:numId w:val="2"/>
        </w:numPr>
        <w:spacing w:after="56" w:line="258" w:lineRule="auto"/>
      </w:pPr>
      <w:r>
        <w:rPr>
          <w:i/>
          <w:iCs/>
          <w:color w:val="2C333F"/>
        </w:rPr>
        <w:t>[08042017] Installation - Fragmentation, cycle 8, installation, ordinateur, vidéo-projection, son quadriphonique, LDT (2017)</w:t>
      </w:r>
    </w:p>
    <w:p>
      <w:pPr>
        <w:pStyle w:val="Paragraphedeliste"/>
        <w:numPr>
          <w:ilvl w:val="0"/>
          <w:numId w:val="2"/>
        </w:numPr>
        <w:spacing w:after="56" w:line="258" w:lineRule="auto"/>
      </w:pPr>
      <w:r>
        <w:rPr>
          <w:i/>
          <w:iCs/>
          <w:color w:val="2C333F"/>
        </w:rPr>
        <w:t>Horizon chaotique 1, pour violon, algorithme temps réel, partition temps réel et électronique temps réel, LDT (2017)</w:t>
      </w:r>
    </w:p>
    <w:p>
      <w:pPr>
        <w:pStyle w:val="Paragraphedeliste"/>
        <w:numPr>
          <w:ilvl w:val="0"/>
          <w:numId w:val="2"/>
        </w:numPr>
        <w:spacing w:after="56" w:line="258" w:lineRule="auto"/>
      </w:pPr>
      <w:r>
        <w:rPr>
          <w:i/>
          <w:iCs/>
          <w:color w:val="2C333F"/>
        </w:rPr>
        <w:t>M57, marimba 5 octaves amplifié et fichier son quadriphonique, LDT (2017)</w:t>
      </w:r>
    </w:p>
    <w:p>
      <w:pPr>
        <w:pStyle w:val="Paragraphedeliste"/>
        <w:numPr>
          <w:ilvl w:val="0"/>
          <w:numId w:val="2"/>
        </w:numPr>
        <w:spacing w:after="56" w:line="258" w:lineRule="auto"/>
      </w:pPr>
      <w:r>
        <w:rPr>
          <w:i/>
          <w:iCs/>
          <w:color w:val="2C333F"/>
        </w:rPr>
        <w:t>Planète flottante, tuba et fichier son quadriphonique, LDT (2017)</w:t>
      </w:r>
    </w:p>
    <w:p>
      <w:pPr>
        <w:pStyle w:val="Paragraphedeliste"/>
        <w:numPr>
          <w:ilvl w:val="0"/>
          <w:numId w:val="2"/>
        </w:numPr>
        <w:spacing w:after="56" w:line="258" w:lineRule="auto"/>
      </w:pPr>
      <w:r>
        <w:rPr>
          <w:i/>
          <w:iCs/>
          <w:color w:val="2C333F"/>
        </w:rPr>
        <w:t>Granulaspace, trompette sib, cor en fa, trombone, tuba et deux percussionnistes et fichier son quadriphonique, LDT (2017)</w:t>
      </w:r>
    </w:p>
    <w:p>
      <w:pPr>
        <w:pStyle w:val="Paragraphedeliste"/>
        <w:numPr>
          <w:ilvl w:val="0"/>
          <w:numId w:val="2"/>
        </w:numPr>
        <w:spacing w:after="56" w:line="258" w:lineRule="auto"/>
      </w:pPr>
      <w:r>
        <w:rPr>
          <w:i/>
          <w:iCs/>
          <w:color w:val="2C333F"/>
        </w:rPr>
        <w:t>Ison, cuivres graves (2 cors, 2 trombones, euphonium, tuba), percussions et fichier son quadriphonique, LDT (2017)</w:t>
      </w:r>
    </w:p>
    <w:p>
      <w:pPr>
        <w:pStyle w:val="Paragraphedeliste"/>
        <w:numPr>
          <w:ilvl w:val="0"/>
          <w:numId w:val="2"/>
        </w:numPr>
        <w:spacing w:after="56" w:line="258" w:lineRule="auto"/>
      </w:pPr>
      <w:r>
        <w:rPr>
          <w:i/>
          <w:iCs/>
          <w:color w:val="2C333F"/>
        </w:rPr>
        <w:t>La danse du trou de ver, 4 groupes de 3 percussionnistes, fichier son quadriphonique, LDT (2017)</w:t>
      </w:r>
    </w:p>
    <w:p>
      <w:pPr>
        <w:pStyle w:val="Paragraphedeliste"/>
        <w:numPr>
          <w:ilvl w:val="0"/>
          <w:numId w:val="2"/>
        </w:numPr>
        <w:spacing w:after="56" w:line="258" w:lineRule="auto"/>
      </w:pPr>
      <w:r>
        <w:rPr>
          <w:i/>
          <w:iCs/>
          <w:color w:val="2C333F"/>
        </w:rPr>
        <w:t>Hyperson, trompette en ut, 4 percussionnistes et fichier son quadriphonique, LDT (2017)</w:t>
      </w:r>
    </w:p>
    <w:p>
      <w:pPr>
        <w:pStyle w:val="Paragraphedeliste"/>
        <w:numPr>
          <w:ilvl w:val="0"/>
          <w:numId w:val="2"/>
        </w:numPr>
        <w:spacing w:after="56" w:line="258" w:lineRule="auto"/>
      </w:pPr>
      <w:r>
        <w:rPr>
          <w:i/>
          <w:iCs/>
          <w:color w:val="2C333F"/>
        </w:rPr>
        <w:t>Interaction forte, violon, trombone, trompette sib, euphonium, violoncelle, piano, tam large et fichier son quadriphonique, LDT (2017)</w:t>
      </w:r>
    </w:p>
    <w:p>
      <w:pPr>
        <w:pStyle w:val="Paragraphedeliste"/>
        <w:numPr>
          <w:ilvl w:val="0"/>
          <w:numId w:val="2"/>
        </w:numPr>
        <w:spacing w:after="56" w:line="258" w:lineRule="auto"/>
      </w:pPr>
      <w:r>
        <w:rPr>
          <w:i/>
          <w:iCs/>
          <w:color w:val="2C333F"/>
        </w:rPr>
        <w:t>Du noyau à la cendre, 2 trompettes sib, 2 cors en fa, 2 trombones, tuba et euphonium, 5 percussionnistes, LDT (2017)</w:t>
      </w:r>
    </w:p>
    <w:p>
      <w:pPr>
        <w:pStyle w:val="Paragraphedeliste"/>
        <w:numPr>
          <w:ilvl w:val="0"/>
          <w:numId w:val="2"/>
        </w:numPr>
        <w:spacing w:after="56" w:line="258" w:lineRule="auto"/>
      </w:pPr>
      <w:r>
        <w:rPr>
          <w:i/>
          <w:iCs/>
          <w:color w:val="2C333F"/>
        </w:rPr>
        <w:t>Frapocalypse - fragments 1 et 2 quatuor pour clarinette sib, violon, violoncelle et piano (2016)</w:t>
      </w:r>
    </w:p>
    <w:p>
      <w:pPr>
        <w:pStyle w:val="Paragraphedeliste"/>
        <w:numPr>
          <w:ilvl w:val="0"/>
          <w:numId w:val="2"/>
        </w:numPr>
        <w:spacing w:after="56" w:line="258" w:lineRule="auto"/>
      </w:pPr>
      <w:r>
        <w:rPr>
          <w:i/>
          <w:iCs/>
          <w:color w:val="2C333F"/>
        </w:rPr>
        <w:t>Lycromorphie II, trio pour piano, violon, violoncelle (2016)</w:t>
      </w:r>
    </w:p>
    <w:p>
      <w:pPr>
        <w:pStyle w:val="Paragraphedeliste"/>
        <w:numPr>
          <w:ilvl w:val="0"/>
          <w:numId w:val="2"/>
        </w:numPr>
        <w:spacing w:after="56" w:line="258" w:lineRule="auto"/>
      </w:pPr>
      <w:r>
        <w:rPr>
          <w:i/>
          <w:iCs/>
          <w:color w:val="2C333F"/>
        </w:rPr>
        <w:t>Tempus est II pour orchestre à cordes et cloches électroniques (2016)</w:t>
      </w:r>
    </w:p>
    <w:p>
      <w:pPr>
        <w:pStyle w:val="Paragraphedeliste"/>
        <w:numPr>
          <w:ilvl w:val="0"/>
          <w:numId w:val="2"/>
        </w:numPr>
        <w:spacing w:after="56" w:line="258" w:lineRule="auto"/>
      </w:pPr>
      <w:r>
        <w:rPr>
          <w:i/>
          <w:iCs/>
          <w:color w:val="2C333F"/>
        </w:rPr>
        <w:t>Tempus est I pour un double orchestre d'harmonie et cloches électroniques (2016)</w:t>
      </w:r>
    </w:p>
    <w:p>
      <w:pPr>
        <w:pStyle w:val="Paragraphedeliste"/>
        <w:numPr>
          <w:ilvl w:val="0"/>
          <w:numId w:val="2"/>
        </w:numPr>
        <w:spacing w:after="56" w:line="258" w:lineRule="auto"/>
      </w:pPr>
      <w:r>
        <w:rPr>
          <w:i/>
          <w:iCs/>
          <w:color w:val="2C333F"/>
        </w:rPr>
        <w:t>La danse du trou de ver, fichier son 5.1, LDT (2016)</w:t>
      </w:r>
    </w:p>
    <w:p>
      <w:pPr>
        <w:pStyle w:val="Paragraphedeliste"/>
        <w:numPr>
          <w:ilvl w:val="0"/>
          <w:numId w:val="2"/>
        </w:numPr>
        <w:spacing w:after="56" w:line="258" w:lineRule="auto"/>
      </w:pPr>
      <w:r>
        <w:rPr>
          <w:i/>
          <w:iCs/>
          <w:color w:val="2C333F"/>
        </w:rPr>
        <w:t>Un jour viendra, fichier son 5.1, LDT (2016)</w:t>
      </w:r>
    </w:p>
    <w:p>
      <w:pPr>
        <w:pStyle w:val="Paragraphedeliste"/>
        <w:numPr>
          <w:ilvl w:val="0"/>
          <w:numId w:val="2"/>
        </w:numPr>
        <w:spacing w:after="56" w:line="258" w:lineRule="auto"/>
      </w:pPr>
      <w:r>
        <w:rPr>
          <w:i/>
          <w:iCs/>
          <w:color w:val="2C333F"/>
        </w:rPr>
        <w:t>Frapocalypse - fragments 1 et 2 quatuor pour clarinette sib, violon, violoncelle et piano (2016)</w:t>
      </w:r>
    </w:p>
    <w:p>
      <w:pPr>
        <w:pStyle w:val="Paragraphedeliste"/>
        <w:numPr>
          <w:ilvl w:val="0"/>
          <w:numId w:val="2"/>
        </w:numPr>
        <w:spacing w:after="56" w:line="258" w:lineRule="auto"/>
      </w:pPr>
      <w:r>
        <w:rPr>
          <w:i/>
          <w:iCs/>
          <w:color w:val="2C333F"/>
        </w:rPr>
        <w:t>[5122015] Sens en l’étrange passage, cycle 7 pour vidéo-projection, comédiens, danseuses contemporaines, percussions, cors, son quadriphonique et électronique temps réel, ordinateur, LDT (2015)</w:t>
      </w:r>
    </w:p>
    <w:p>
      <w:pPr>
        <w:pStyle w:val="Paragraphedeliste"/>
        <w:numPr>
          <w:ilvl w:val="0"/>
          <w:numId w:val="2"/>
        </w:numPr>
        <w:spacing w:after="56" w:line="258" w:lineRule="auto"/>
      </w:pPr>
      <w:r>
        <w:rPr>
          <w:i/>
          <w:iCs/>
          <w:color w:val="2C333F"/>
        </w:rPr>
        <w:t>[8112015] L’étrange passage des sens, cycle 6 pour vidéo-projection, projection du son 5.1, théâtre, danse contemporaine, percussions, son 5.1, violoncelle et électronique temps réel, 2 cors et électronique temps réel, ordinateur, LDT (2015)</w:t>
      </w:r>
    </w:p>
    <w:p>
      <w:pPr>
        <w:pStyle w:val="Paragraphedeliste"/>
        <w:numPr>
          <w:ilvl w:val="0"/>
          <w:numId w:val="2"/>
        </w:numPr>
        <w:spacing w:after="56" w:line="258" w:lineRule="auto"/>
      </w:pPr>
      <w:r>
        <w:rPr>
          <w:i/>
          <w:iCs/>
          <w:color w:val="2C333F"/>
        </w:rPr>
        <w:t>Plisse, électroacoustique, LDT (2015)</w:t>
      </w:r>
    </w:p>
    <w:p>
      <w:pPr>
        <w:pStyle w:val="Paragraphedeliste"/>
        <w:numPr>
          <w:ilvl w:val="0"/>
          <w:numId w:val="2"/>
        </w:numPr>
        <w:spacing w:after="56" w:line="258" w:lineRule="auto"/>
      </w:pPr>
      <w:r>
        <w:rPr>
          <w:i/>
          <w:iCs/>
          <w:color w:val="2C333F"/>
        </w:rPr>
        <w:t>Fragments labyrinthiques, électroacoustique, LDT (2015)</w:t>
      </w:r>
    </w:p>
    <w:p>
      <w:pPr>
        <w:pStyle w:val="Paragraphedeliste"/>
        <w:numPr>
          <w:ilvl w:val="0"/>
          <w:numId w:val="2"/>
        </w:numPr>
        <w:spacing w:after="56" w:line="258" w:lineRule="auto"/>
      </w:pPr>
      <w:r>
        <w:rPr>
          <w:i/>
          <w:iCs/>
          <w:color w:val="2C333F"/>
        </w:rPr>
        <w:t>Cathétemps, fichier son 5.1, LDT (2015)</w:t>
      </w:r>
    </w:p>
    <w:p>
      <w:pPr>
        <w:pStyle w:val="Paragraphedeliste"/>
        <w:numPr>
          <w:ilvl w:val="0"/>
          <w:numId w:val="2"/>
        </w:numPr>
        <w:spacing w:after="56" w:line="258" w:lineRule="auto"/>
      </w:pPr>
      <w:r>
        <w:rPr>
          <w:i/>
          <w:iCs/>
          <w:color w:val="2C333F"/>
        </w:rPr>
        <w:t>Le chant des STISMI pour orchestre de flûtes en ut et électronique algorithmique temps réel (2015)</w:t>
      </w:r>
    </w:p>
    <w:p>
      <w:pPr>
        <w:pStyle w:val="Paragraphedeliste"/>
        <w:numPr>
          <w:ilvl w:val="0"/>
          <w:numId w:val="2"/>
        </w:numPr>
        <w:spacing w:after="56" w:line="258" w:lineRule="auto"/>
      </w:pPr>
      <w:r>
        <w:rPr>
          <w:i/>
          <w:iCs/>
          <w:color w:val="2C333F"/>
        </w:rPr>
        <w:t>Remember pour chœur d'enfants et fichier son 5.1 (en 16e de ton) (2015)</w:t>
      </w:r>
    </w:p>
    <w:p>
      <w:pPr>
        <w:pStyle w:val="Paragraphedeliste"/>
        <w:numPr>
          <w:ilvl w:val="0"/>
          <w:numId w:val="2"/>
        </w:numPr>
        <w:spacing w:after="56" w:line="258" w:lineRule="auto"/>
      </w:pPr>
      <w:r>
        <w:rPr>
          <w:i/>
          <w:iCs/>
          <w:color w:val="2C333F"/>
        </w:rPr>
        <w:t>sixEXonePENsevenSIONfour pour violoncelle et électronique (suivi automatisé), LDT (2015)</w:t>
      </w:r>
    </w:p>
    <w:p>
      <w:pPr>
        <w:pStyle w:val="Paragraphedeliste"/>
        <w:numPr>
          <w:ilvl w:val="0"/>
          <w:numId w:val="2"/>
        </w:numPr>
        <w:spacing w:after="56" w:line="258" w:lineRule="auto"/>
      </w:pPr>
      <w:r>
        <w:rPr>
          <w:i/>
          <w:iCs/>
          <w:color w:val="2C333F"/>
        </w:rPr>
        <w:t>Electrocors pour cor et électronique temps réel (suivi automatisé), LDT (2015)</w:t>
      </w:r>
    </w:p>
    <w:p>
      <w:pPr>
        <w:pStyle w:val="Paragraphedeliste"/>
        <w:numPr>
          <w:ilvl w:val="0"/>
          <w:numId w:val="2"/>
        </w:numPr>
        <w:spacing w:after="56" w:line="258" w:lineRule="auto"/>
      </w:pPr>
      <w:r>
        <w:rPr>
          <w:i/>
          <w:iCs/>
          <w:color w:val="2C333F"/>
        </w:rPr>
        <w:t>Glopé, vidéo, LDT (2015)</w:t>
      </w:r>
    </w:p>
    <w:p>
      <w:pPr>
        <w:pStyle w:val="Paragraphedeliste"/>
        <w:numPr>
          <w:ilvl w:val="0"/>
          <w:numId w:val="2"/>
        </w:numPr>
        <w:spacing w:after="56" w:line="258" w:lineRule="auto"/>
      </w:pPr>
      <w:r>
        <w:rPr>
          <w:i/>
          <w:iCs/>
          <w:color w:val="2C333F"/>
        </w:rPr>
        <w:t>Memory entropic threshold, vidéo, LDT (2015)</w:t>
      </w:r>
    </w:p>
    <w:p>
      <w:pPr>
        <w:pStyle w:val="Paragraphedeliste"/>
        <w:numPr>
          <w:ilvl w:val="0"/>
          <w:numId w:val="2"/>
        </w:numPr>
        <w:spacing w:after="56" w:line="258" w:lineRule="auto"/>
      </w:pPr>
      <w:r>
        <w:rPr>
          <w:i/>
          <w:iCs/>
          <w:color w:val="2C333F"/>
        </w:rPr>
        <w:t>Théadula, vidéo, LDT (2015)</w:t>
      </w:r>
    </w:p>
    <w:p>
      <w:pPr>
        <w:pStyle w:val="Paragraphedeliste"/>
        <w:numPr>
          <w:ilvl w:val="0"/>
          <w:numId w:val="2"/>
        </w:numPr>
        <w:spacing w:after="56" w:line="258" w:lineRule="auto"/>
      </w:pPr>
      <w:r>
        <w:rPr>
          <w:i/>
          <w:iCs/>
          <w:color w:val="2C333F"/>
        </w:rPr>
        <w:t>Le théâtre du labyrinthe, vidéo, LDT (2012-2015)</w:t>
      </w:r>
    </w:p>
    <w:p>
      <w:pPr>
        <w:pStyle w:val="Paragraphedeliste"/>
        <w:numPr>
          <w:ilvl w:val="0"/>
          <w:numId w:val="2"/>
        </w:numPr>
        <w:spacing w:after="56" w:line="258" w:lineRule="auto"/>
      </w:pPr>
      <w:r>
        <w:rPr>
          <w:i/>
          <w:iCs/>
          <w:color w:val="2C333F"/>
        </w:rPr>
        <w:t>[04122014] Les portes du labyrinthe, cycle 4 du Labyrinthe du temps, pour acteur, projection vidéo et ordinateur, LDT (2014)</w:t>
      </w:r>
    </w:p>
    <w:p>
      <w:pPr>
        <w:pStyle w:val="Paragraphedeliste"/>
        <w:numPr>
          <w:ilvl w:val="0"/>
          <w:numId w:val="2"/>
        </w:numPr>
        <w:spacing w:after="56" w:line="258" w:lineRule="auto"/>
      </w:pPr>
      <w:r>
        <w:rPr>
          <w:i/>
          <w:iCs/>
          <w:color w:val="2C333F"/>
        </w:rPr>
        <w:t>Homometric attractors no 2 pour algorithme temps réel, danse, violon, alto, violoncelle, contrebasse, flûte, clarinette, saxophone et ordinateur (2014)</w:t>
      </w:r>
    </w:p>
    <w:p>
      <w:pPr>
        <w:pStyle w:val="Paragraphedeliste"/>
        <w:numPr>
          <w:ilvl w:val="0"/>
          <w:numId w:val="2"/>
        </w:numPr>
        <w:spacing w:after="56" w:line="258" w:lineRule="auto"/>
      </w:pPr>
      <w:r>
        <w:rPr>
          <w:i/>
          <w:iCs/>
          <w:color w:val="2C333F"/>
        </w:rPr>
        <w:t>Homometric attractors no 1, installation temps réel image et son, LDT (2014)</w:t>
      </w:r>
    </w:p>
    <w:p>
      <w:pPr>
        <w:pStyle w:val="Paragraphedeliste"/>
        <w:numPr>
          <w:ilvl w:val="0"/>
          <w:numId w:val="2"/>
        </w:numPr>
        <w:spacing w:after="56" w:line="258" w:lineRule="auto"/>
      </w:pPr>
      <w:r>
        <w:rPr>
          <w:i/>
          <w:iCs/>
          <w:color w:val="2C333F"/>
        </w:rPr>
        <w:t>Étude aux objets platoniciens, installation temps réel interactive image et son (2014)</w:t>
      </w:r>
    </w:p>
    <w:p>
      <w:pPr>
        <w:pStyle w:val="Paragraphedeliste"/>
        <w:numPr>
          <w:ilvl w:val="0"/>
          <w:numId w:val="2"/>
        </w:numPr>
        <w:spacing w:after="56" w:line="258" w:lineRule="auto"/>
      </w:pPr>
      <w:r>
        <w:rPr>
          <w:i/>
          <w:iCs/>
          <w:color w:val="2C333F"/>
        </w:rPr>
        <w:t>Le porte dell'inferno, électroacoustique, LDT (2014)</w:t>
      </w:r>
    </w:p>
    <w:p>
      <w:pPr>
        <w:pStyle w:val="Paragraphedeliste"/>
        <w:numPr>
          <w:ilvl w:val="0"/>
          <w:numId w:val="2"/>
        </w:numPr>
        <w:spacing w:after="56" w:line="258" w:lineRule="auto"/>
      </w:pPr>
      <w:r>
        <w:rPr>
          <w:i/>
          <w:iCs/>
          <w:color w:val="2C333F"/>
        </w:rPr>
        <w:t>VoxNabuli, fichier son 5.1, LDT (2014)</w:t>
      </w:r>
    </w:p>
    <w:p>
      <w:pPr>
        <w:pStyle w:val="Paragraphedeliste"/>
        <w:numPr>
          <w:ilvl w:val="0"/>
          <w:numId w:val="2"/>
        </w:numPr>
        <w:spacing w:after="56" w:line="258" w:lineRule="auto"/>
      </w:pPr>
      <w:r>
        <w:rPr>
          <w:i/>
          <w:iCs/>
          <w:color w:val="2C333F"/>
        </w:rPr>
        <w:t>Spiralis ou les fous de la nef, fichier son 5.1 (2014)</w:t>
      </w:r>
    </w:p>
    <w:p>
      <w:pPr>
        <w:pStyle w:val="Paragraphedeliste"/>
        <w:numPr>
          <w:ilvl w:val="0"/>
          <w:numId w:val="2"/>
        </w:numPr>
        <w:spacing w:after="56" w:line="258" w:lineRule="auto"/>
      </w:pPr>
      <w:r>
        <w:rPr>
          <w:i/>
          <w:iCs/>
          <w:color w:val="2C333F"/>
        </w:rPr>
        <w:t>[28112013] Métal allumé de mon crâne, cycle 3 pour danseuses, soprano, acteur, vidéo, son 5.1 et ordinateur, LDT (2013)</w:t>
      </w:r>
    </w:p>
    <w:p>
      <w:pPr>
        <w:pStyle w:val="Paragraphedeliste"/>
        <w:numPr>
          <w:ilvl w:val="0"/>
          <w:numId w:val="2"/>
        </w:numPr>
        <w:spacing w:after="56" w:line="258" w:lineRule="auto"/>
      </w:pPr>
      <w:r>
        <w:rPr>
          <w:i/>
          <w:iCs/>
          <w:color w:val="2C333F"/>
        </w:rPr>
        <w:t>Pulse, fichier son 5.1, LDT (2013)</w:t>
      </w:r>
    </w:p>
    <w:p>
      <w:pPr>
        <w:pStyle w:val="Paragraphedeliste"/>
        <w:numPr>
          <w:ilvl w:val="0"/>
          <w:numId w:val="2"/>
        </w:numPr>
        <w:spacing w:after="56" w:line="258" w:lineRule="auto"/>
      </w:pPr>
      <w:r>
        <w:rPr>
          <w:i/>
          <w:iCs/>
          <w:color w:val="2C333F"/>
        </w:rPr>
        <w:t>Electropulse, fichier son 5.1, LDT (2013)</w:t>
      </w:r>
    </w:p>
    <w:p>
      <w:pPr>
        <w:pStyle w:val="Paragraphedeliste"/>
        <w:numPr>
          <w:ilvl w:val="0"/>
          <w:numId w:val="2"/>
        </w:numPr>
        <w:spacing w:after="56" w:line="258" w:lineRule="auto"/>
      </w:pPr>
      <w:r>
        <w:rPr>
          <w:i/>
          <w:iCs/>
          <w:color w:val="2C333F"/>
        </w:rPr>
        <w:t>Lycromorphie pour piano (2013)</w:t>
      </w:r>
    </w:p>
    <w:p>
      <w:pPr>
        <w:pStyle w:val="Paragraphedeliste"/>
        <w:numPr>
          <w:ilvl w:val="0"/>
          <w:numId w:val="2"/>
        </w:numPr>
        <w:spacing w:after="56" w:line="258" w:lineRule="auto"/>
      </w:pPr>
      <w:r>
        <w:rPr>
          <w:i/>
          <w:iCs/>
          <w:color w:val="2C333F"/>
        </w:rPr>
        <w:t>Day of dead, électroacoustique (2013)</w:t>
      </w:r>
    </w:p>
    <w:p>
      <w:pPr>
        <w:pStyle w:val="Paragraphedeliste"/>
        <w:numPr>
          <w:ilvl w:val="0"/>
          <w:numId w:val="2"/>
        </w:numPr>
        <w:spacing w:after="56" w:line="258" w:lineRule="auto"/>
      </w:pPr>
      <w:r>
        <w:rPr>
          <w:i/>
          <w:iCs/>
          <w:color w:val="2C333F"/>
        </w:rPr>
        <w:t>Atomic space 1, vidéo, LDT (2013)</w:t>
      </w:r>
    </w:p>
    <w:p>
      <w:pPr>
        <w:pStyle w:val="Paragraphedeliste"/>
        <w:numPr>
          <w:ilvl w:val="0"/>
          <w:numId w:val="2"/>
        </w:numPr>
        <w:spacing w:after="56" w:line="258" w:lineRule="auto"/>
      </w:pPr>
      <w:r>
        <w:rPr>
          <w:i/>
          <w:iCs/>
          <w:color w:val="2C333F"/>
        </w:rPr>
        <w:t>Blue flash 1, vidéo, LDT (2007-2013)</w:t>
      </w:r>
    </w:p>
    <w:p>
      <w:pPr>
        <w:pStyle w:val="Paragraphedeliste"/>
        <w:numPr>
          <w:ilvl w:val="0"/>
          <w:numId w:val="2"/>
        </w:numPr>
        <w:spacing w:after="56" w:line="258" w:lineRule="auto"/>
      </w:pPr>
      <w:r>
        <w:rPr>
          <w:i/>
          <w:iCs/>
          <w:color w:val="2C333F"/>
        </w:rPr>
        <w:t>Blue bird, vidéo, LDT (2007-2013)</w:t>
      </w:r>
    </w:p>
    <w:p>
      <w:pPr>
        <w:pStyle w:val="Paragraphedeliste"/>
        <w:numPr>
          <w:ilvl w:val="0"/>
          <w:numId w:val="2"/>
        </w:numPr>
        <w:spacing w:after="56" w:line="258" w:lineRule="auto"/>
      </w:pPr>
      <w:r>
        <w:rPr>
          <w:i/>
          <w:iCs/>
          <w:color w:val="2C333F"/>
        </w:rPr>
        <w:t>Le livre du labyrinthe, 71 tableaux numériques, LDT (2013)</w:t>
      </w:r>
    </w:p>
    <w:p>
      <w:pPr>
        <w:pStyle w:val="Paragraphedeliste"/>
        <w:numPr>
          <w:ilvl w:val="0"/>
          <w:numId w:val="2"/>
        </w:numPr>
        <w:spacing w:after="56" w:line="258" w:lineRule="auto"/>
      </w:pPr>
      <w:r>
        <w:rPr>
          <w:i/>
          <w:iCs/>
          <w:color w:val="2C333F"/>
        </w:rPr>
        <w:t>Atomic space, 7 tableaux numériques, LDT (2013)</w:t>
      </w:r>
    </w:p>
    <w:p>
      <w:pPr>
        <w:pStyle w:val="Paragraphedeliste"/>
        <w:numPr>
          <w:ilvl w:val="0"/>
          <w:numId w:val="2"/>
        </w:numPr>
        <w:spacing w:after="56" w:line="258" w:lineRule="auto"/>
      </w:pPr>
      <w:r>
        <w:rPr>
          <w:i/>
          <w:iCs/>
          <w:color w:val="2C333F"/>
        </w:rPr>
        <w:t>[06122012] Le cercle de sphère, cycle 2 du Labyrinthe du temps pour acteur, vidéo, son 5.1, LDT (2012)</w:t>
      </w:r>
    </w:p>
    <w:p>
      <w:pPr>
        <w:pStyle w:val="Paragraphedeliste"/>
        <w:numPr>
          <w:ilvl w:val="0"/>
          <w:numId w:val="2"/>
        </w:numPr>
        <w:spacing w:after="56" w:line="258" w:lineRule="auto"/>
      </w:pPr>
      <w:r>
        <w:rPr>
          <w:i/>
          <w:iCs/>
          <w:color w:val="2C333F"/>
        </w:rPr>
        <w:t>Introït pour soprano, chœur d'enfants, orchestre, fichier son 5.1 et vidéo, LDT (2012)</w:t>
      </w:r>
    </w:p>
    <w:p>
      <w:pPr>
        <w:pStyle w:val="Paragraphedeliste"/>
        <w:numPr>
          <w:ilvl w:val="0"/>
          <w:numId w:val="2"/>
        </w:numPr>
        <w:spacing w:after="56" w:line="258" w:lineRule="auto"/>
      </w:pPr>
      <w:r>
        <w:rPr>
          <w:i/>
          <w:iCs/>
          <w:color w:val="2C333F"/>
        </w:rPr>
        <w:t>Introït, vidéo, LDT (2012)</w:t>
      </w:r>
    </w:p>
    <w:p>
      <w:pPr>
        <w:pStyle w:val="Paragraphedeliste"/>
        <w:numPr>
          <w:ilvl w:val="0"/>
          <w:numId w:val="2"/>
        </w:numPr>
        <w:spacing w:after="56" w:line="258" w:lineRule="auto"/>
      </w:pPr>
      <w:r>
        <w:rPr>
          <w:i/>
          <w:iCs/>
          <w:color w:val="2C333F"/>
        </w:rPr>
        <w:t>Le cercle de sphère, vidéo, LDT (2012)</w:t>
      </w:r>
    </w:p>
    <w:p>
      <w:pPr>
        <w:pStyle w:val="Paragraphedeliste"/>
        <w:numPr>
          <w:ilvl w:val="0"/>
          <w:numId w:val="2"/>
        </w:numPr>
        <w:spacing w:after="56" w:line="258" w:lineRule="auto"/>
      </w:pPr>
      <w:r>
        <w:rPr>
          <w:i/>
          <w:iCs/>
          <w:color w:val="2C333F"/>
        </w:rPr>
        <w:t>Introït, 8 tableaux numériques, LDT (2012)</w:t>
      </w:r>
    </w:p>
    <w:p>
      <w:pPr>
        <w:pStyle w:val="Paragraphedeliste"/>
        <w:numPr>
          <w:ilvl w:val="0"/>
          <w:numId w:val="2"/>
        </w:numPr>
        <w:spacing w:after="56" w:line="258" w:lineRule="auto"/>
      </w:pPr>
      <w:r>
        <w:rPr>
          <w:i/>
          <w:iCs/>
          <w:color w:val="2C333F"/>
        </w:rPr>
        <w:t>Le cercle de la sphère, 5 tableaux numériques, LDT (2012)</w:t>
      </w:r>
    </w:p>
    <w:p>
      <w:pPr>
        <w:pStyle w:val="Paragraphedeliste"/>
        <w:numPr>
          <w:ilvl w:val="0"/>
          <w:numId w:val="2"/>
        </w:numPr>
        <w:spacing w:after="56" w:line="258" w:lineRule="auto"/>
      </w:pPr>
      <w:r>
        <w:rPr>
          <w:i/>
          <w:iCs/>
          <w:color w:val="2C333F"/>
        </w:rPr>
        <w:t>[16122011] Timu, cycle 1 du Labyrinthe du temps pour vidéo, soprano, acteur, danseuse, son 5.1, LDT (2011)</w:t>
      </w:r>
    </w:p>
    <w:p>
      <w:pPr>
        <w:pStyle w:val="Paragraphedeliste"/>
        <w:numPr>
          <w:ilvl w:val="0"/>
          <w:numId w:val="2"/>
        </w:numPr>
        <w:spacing w:after="56" w:line="258" w:lineRule="auto"/>
      </w:pPr>
      <w:r>
        <w:rPr>
          <w:i/>
          <w:iCs/>
          <w:color w:val="2C333F"/>
        </w:rPr>
        <w:t>L'opéra de Glace pour 2 sopranos, récitant, chœur d'enfant, fichier son 5.1 et vidéo (2011)</w:t>
      </w:r>
    </w:p>
    <w:p>
      <w:pPr>
        <w:pStyle w:val="Paragraphedeliste"/>
        <w:numPr>
          <w:ilvl w:val="0"/>
          <w:numId w:val="2"/>
        </w:numPr>
        <w:spacing w:after="56" w:line="258" w:lineRule="auto"/>
      </w:pPr>
      <w:r>
        <w:rPr>
          <w:i/>
          <w:iCs/>
          <w:color w:val="2C333F"/>
        </w:rPr>
        <w:t>Timu, électroacoustique, LDT (2011)</w:t>
      </w:r>
    </w:p>
    <w:p>
      <w:pPr>
        <w:pStyle w:val="Paragraphedeliste"/>
        <w:numPr>
          <w:ilvl w:val="0"/>
          <w:numId w:val="2"/>
        </w:numPr>
        <w:spacing w:after="56" w:line="258" w:lineRule="auto"/>
      </w:pPr>
      <w:r>
        <w:rPr>
          <w:i/>
          <w:iCs/>
          <w:color w:val="2C333F"/>
        </w:rPr>
        <w:t>Timu, vidéo, LDT (2011)</w:t>
      </w:r>
    </w:p>
    <w:p>
      <w:pPr>
        <w:pStyle w:val="Paragraphedeliste"/>
        <w:numPr>
          <w:ilvl w:val="0"/>
          <w:numId w:val="2"/>
        </w:numPr>
        <w:spacing w:after="56" w:line="258" w:lineRule="auto"/>
      </w:pPr>
      <w:r>
        <w:rPr>
          <w:i/>
          <w:iCs/>
          <w:color w:val="2C333F"/>
        </w:rPr>
        <w:t>Opéra de glace, 14 tableaux numériques, LDT (2008-11)</w:t>
      </w:r>
    </w:p>
    <w:p>
      <w:pPr>
        <w:pStyle w:val="Paragraphedeliste"/>
        <w:numPr>
          <w:ilvl w:val="0"/>
          <w:numId w:val="2"/>
        </w:numPr>
        <w:spacing w:after="56" w:line="258" w:lineRule="auto"/>
      </w:pPr>
      <w:r>
        <w:rPr>
          <w:i/>
          <w:iCs/>
          <w:color w:val="2C333F"/>
        </w:rPr>
        <w:t>Binaurale Fragment 2, vidéo, LDT (2009)</w:t>
      </w:r>
    </w:p>
    <w:p>
      <w:pPr>
        <w:pStyle w:val="Paragraphedeliste"/>
        <w:numPr>
          <w:ilvl w:val="0"/>
          <w:numId w:val="2"/>
        </w:numPr>
        <w:spacing w:after="56" w:line="258" w:lineRule="auto"/>
      </w:pPr>
      <w:r>
        <w:rPr>
          <w:i/>
          <w:iCs/>
          <w:color w:val="2C333F"/>
        </w:rPr>
        <w:t>Binaurale Fragment 1, vidéo, LDT (2009)</w:t>
      </w:r>
    </w:p>
    <w:p>
      <w:pPr>
        <w:pStyle w:val="Paragraphedeliste"/>
        <w:numPr>
          <w:ilvl w:val="0"/>
          <w:numId w:val="2"/>
        </w:numPr>
        <w:spacing w:after="56" w:line="258" w:lineRule="auto"/>
      </w:pPr>
      <w:r>
        <w:rPr>
          <w:i/>
          <w:iCs/>
          <w:color w:val="2C333F"/>
        </w:rPr>
        <w:t>L’opéra de glace, vidéo, LDT (2008)</w:t>
      </w:r>
    </w:p>
    <w:p>
      <w:pPr>
        <w:pStyle w:val="Paragraphedeliste"/>
        <w:numPr>
          <w:ilvl w:val="0"/>
          <w:numId w:val="2"/>
        </w:numPr>
        <w:spacing w:after="56" w:line="258" w:lineRule="auto"/>
      </w:pPr>
      <w:r>
        <w:rPr>
          <w:i/>
          <w:iCs/>
          <w:color w:val="2C333F"/>
        </w:rPr>
        <w:t>Intumescence, vidéo, LDT (2008)</w:t>
      </w:r>
    </w:p>
    <w:p>
      <w:pPr>
        <w:pStyle w:val="Paragraphedeliste"/>
        <w:numPr>
          <w:ilvl w:val="0"/>
          <w:numId w:val="2"/>
        </w:numPr>
        <w:spacing w:after="56" w:line="258" w:lineRule="auto"/>
      </w:pPr>
      <w:r>
        <w:rPr>
          <w:i/>
          <w:iCs/>
          <w:color w:val="2C333F"/>
        </w:rPr>
        <w:t>Intumescence, 51 tableaux numériques, LDT (2008)</w:t>
      </w:r>
    </w:p>
    <w:p>
      <w:pPr>
        <w:pStyle w:val="Paragraphedeliste"/>
        <w:numPr>
          <w:ilvl w:val="0"/>
          <w:numId w:val="2"/>
        </w:numPr>
        <w:spacing w:after="56" w:line="258" w:lineRule="auto"/>
      </w:pPr>
      <w:r>
        <w:rPr>
          <w:i/>
          <w:iCs/>
          <w:color w:val="2C333F"/>
        </w:rPr>
        <w:t>Autoportrait, 1 tableau numérique, LDT (2007)</w:t>
      </w:r>
    </w:p>
    <w:p>
      <w:pPr>
        <w:pStyle w:val="Paragraphedeliste"/>
        <w:numPr>
          <w:ilvl w:val="0"/>
          <w:numId w:val="2"/>
        </w:numPr>
        <w:spacing w:after="56" w:line="258" w:lineRule="auto"/>
      </w:pPr>
      <w:r>
        <w:rPr>
          <w:i/>
          <w:iCs/>
          <w:color w:val="2C333F"/>
        </w:rPr>
        <w:t>Totem, 12 tableaux numériques, LDT (2007)</w:t>
      </w:r>
    </w:p>
    <w:p>
      <w:pPr>
        <w:pStyle w:val="Paragraphedeliste"/>
        <w:numPr>
          <w:ilvl w:val="0"/>
          <w:numId w:val="2"/>
        </w:numPr>
        <w:spacing w:after="56" w:line="258" w:lineRule="auto"/>
      </w:pPr>
      <w:r>
        <w:rPr>
          <w:i/>
          <w:iCs/>
          <w:color w:val="2C333F"/>
        </w:rPr>
        <w:t>White interoir, 6 tableaux numérique, LDT (2007)</w:t>
      </w:r>
    </w:p>
    <w:p>
      <w:pPr>
        <w:pStyle w:val="Paragraphedeliste"/>
        <w:numPr>
          <w:ilvl w:val="0"/>
          <w:numId w:val="2"/>
        </w:numPr>
        <w:spacing w:after="56" w:line="258" w:lineRule="auto"/>
      </w:pPr>
      <w:r>
        <w:rPr>
          <w:i/>
          <w:iCs/>
          <w:color w:val="2C333F"/>
        </w:rPr>
        <w:t>Blue bird, 24 tableaux numériques, LDT (2007)</w:t>
      </w:r>
    </w:p>
    <w:p>
      <w:pPr>
        <w:pStyle w:val="Paragraphedeliste"/>
        <w:numPr>
          <w:ilvl w:val="0"/>
          <w:numId w:val="2"/>
        </w:numPr>
        <w:spacing w:after="56" w:line="258" w:lineRule="auto"/>
      </w:pPr>
      <w:r>
        <w:rPr>
          <w:i/>
          <w:iCs/>
          <w:color w:val="2C333F"/>
        </w:rPr>
        <w:t>CA - Creative algorithm, installation temps réel image et son (2007)</w:t>
      </w:r>
    </w:p>
    <w:p>
      <w:pPr>
        <w:pStyle w:val="Paragraphedeliste"/>
        <w:numPr>
          <w:ilvl w:val="0"/>
          <w:numId w:val="2"/>
        </w:numPr>
        <w:spacing w:after="56" w:line="258" w:lineRule="auto"/>
      </w:pPr>
      <w:r>
        <w:rPr>
          <w:i/>
          <w:iCs/>
          <w:color w:val="2C333F"/>
        </w:rPr>
        <w:t>sixEXonePENsevenSIONfour – fragments 6 1 7 4 pour flûte, trompette, contrebasse, percussions, clavier and électronique temps réel (2006)</w:t>
      </w:r>
    </w:p>
    <w:p>
      <w:pPr>
        <w:pStyle w:val="Paragraphedeliste"/>
        <w:numPr>
          <w:ilvl w:val="0"/>
          <w:numId w:val="2"/>
        </w:numPr>
        <w:spacing w:after="56" w:line="258" w:lineRule="auto"/>
      </w:pPr>
      <w:r>
        <w:rPr>
          <w:i/>
          <w:iCs/>
          <w:color w:val="2C333F"/>
        </w:rPr>
        <w:t>sixEXonePENsevenSIONfour - fragments 7, 4 pour piccolo, contrebasse, clavier et ordinateur (2006)</w:t>
      </w:r>
    </w:p>
    <w:p>
      <w:pPr>
        <w:pStyle w:val="Paragraphedeliste"/>
        <w:numPr>
          <w:ilvl w:val="0"/>
          <w:numId w:val="2"/>
        </w:numPr>
        <w:spacing w:after="56" w:line="258" w:lineRule="auto"/>
      </w:pPr>
      <w:r>
        <w:rPr>
          <w:i/>
          <w:iCs/>
          <w:color w:val="2C333F"/>
        </w:rPr>
        <w:t>sixEXonePENsevenSIONfour - fragments 6, 1, 7, 4 pour piccolo, clarinette, percussions, clavier et ordinateur (2006)</w:t>
      </w:r>
    </w:p>
    <w:p>
      <w:pPr>
        <w:pStyle w:val="Paragraphedeliste"/>
        <w:numPr>
          <w:ilvl w:val="0"/>
          <w:numId w:val="2"/>
        </w:numPr>
        <w:spacing w:after="56" w:line="258" w:lineRule="auto"/>
      </w:pPr>
      <w:r>
        <w:rPr>
          <w:i/>
          <w:iCs/>
          <w:color w:val="2C333F"/>
        </w:rPr>
        <w:t>sixEXonePENsevenSIONfour - fragments 6, 1, 7, 4 pour flûte, trompette, contrebasse, percussions  (2006)</w:t>
      </w:r>
    </w:p>
    <w:p>
      <w:pPr>
        <w:pStyle w:val="Paragraphedeliste"/>
        <w:numPr>
          <w:ilvl w:val="0"/>
          <w:numId w:val="2"/>
        </w:numPr>
        <w:spacing w:after="56" w:line="258" w:lineRule="auto"/>
      </w:pPr>
      <w:r>
        <w:rPr>
          <w:i/>
          <w:iCs/>
          <w:color w:val="2C333F"/>
        </w:rPr>
        <w:t>SixEXonePENsevenSIONfour - fragments 6, 1, 7, 4 pour flûte piccolo, clarinette (sib et basse), clavier et ordinateur (2006)</w:t>
      </w:r>
    </w:p>
    <w:p>
      <w:pPr>
        <w:pStyle w:val="Paragraphedeliste"/>
        <w:numPr>
          <w:ilvl w:val="0"/>
          <w:numId w:val="2"/>
        </w:numPr>
        <w:spacing w:after="56" w:line="258" w:lineRule="auto"/>
      </w:pPr>
      <w:r>
        <w:rPr>
          <w:i/>
          <w:iCs/>
          <w:color w:val="2C333F"/>
        </w:rPr>
        <w:t>sixEXonePENsevenSIONfour - fragments 6, 1, 7 pour flûte piccolo, trompette, percussion et ordinateur (2006)</w:t>
      </w:r>
    </w:p>
    <w:p>
      <w:pPr>
        <w:pStyle w:val="Paragraphedeliste"/>
        <w:numPr>
          <w:ilvl w:val="0"/>
          <w:numId w:val="2"/>
        </w:numPr>
        <w:spacing w:after="56" w:line="258" w:lineRule="auto"/>
      </w:pPr>
      <w:r>
        <w:rPr>
          <w:i/>
          <w:iCs/>
          <w:color w:val="2C333F"/>
        </w:rPr>
        <w:t>sixEXonePENsevenSIONfour - fragments 6, 1, 7 pour flûte piccolo, trompette, clavier et ordinateur (2006)</w:t>
      </w:r>
    </w:p>
    <w:p>
      <w:pPr>
        <w:pStyle w:val="Paragraphedeliste"/>
        <w:numPr>
          <w:ilvl w:val="0"/>
          <w:numId w:val="2"/>
        </w:numPr>
        <w:spacing w:after="56" w:line="258" w:lineRule="auto"/>
      </w:pPr>
      <w:r>
        <w:rPr>
          <w:i/>
          <w:iCs/>
          <w:color w:val="2C333F"/>
        </w:rPr>
        <w:t>sixEXonePENsevenSIONfour - fragments 7, 4 pour contrebasse, percussion, clavier et ordinateur (2006)</w:t>
      </w:r>
    </w:p>
    <w:p>
      <w:pPr>
        <w:pStyle w:val="Paragraphedeliste"/>
        <w:numPr>
          <w:ilvl w:val="0"/>
          <w:numId w:val="2"/>
        </w:numPr>
        <w:spacing w:after="56" w:line="258" w:lineRule="auto"/>
      </w:pPr>
      <w:r>
        <w:rPr>
          <w:i/>
          <w:iCs/>
          <w:color w:val="2C333F"/>
        </w:rPr>
        <w:t>sixEXonePENsevenSIONfour - fragments 7, 4 pour contrebasse, percussion, clavier et ordinateur (2006)</w:t>
      </w:r>
    </w:p>
    <w:p>
      <w:pPr>
        <w:pStyle w:val="Paragraphedeliste"/>
        <w:numPr>
          <w:ilvl w:val="0"/>
          <w:numId w:val="2"/>
        </w:numPr>
        <w:spacing w:after="56" w:line="258" w:lineRule="auto"/>
      </w:pPr>
      <w:r>
        <w:rPr>
          <w:i/>
          <w:iCs/>
          <w:color w:val="2C333F"/>
        </w:rPr>
        <w:t>sixEXonePENsevenSIONfour - fragments 6, 1, 7, 4 pour flûte piccolo, clarinette sib et basse, percussions (2006)</w:t>
      </w:r>
    </w:p>
    <w:p>
      <w:pPr>
        <w:pStyle w:val="Paragraphedeliste"/>
        <w:numPr>
          <w:ilvl w:val="0"/>
          <w:numId w:val="2"/>
        </w:numPr>
        <w:spacing w:after="56" w:line="258" w:lineRule="auto"/>
      </w:pPr>
      <w:r>
        <w:rPr>
          <w:i/>
          <w:iCs/>
          <w:color w:val="2C333F"/>
        </w:rPr>
        <w:t>sixEXonePENsevenSIONfour - fragments 6, 1, 7, 4 pour flûte piccolo, contrebasse, percussion (15 min) (2006)</w:t>
      </w:r>
    </w:p>
    <w:p>
      <w:pPr>
        <w:pStyle w:val="Paragraphedeliste"/>
        <w:numPr>
          <w:ilvl w:val="0"/>
          <w:numId w:val="2"/>
        </w:numPr>
        <w:spacing w:after="56" w:line="258" w:lineRule="auto"/>
      </w:pPr>
      <w:r>
        <w:rPr>
          <w:i/>
          <w:iCs/>
          <w:color w:val="2C333F"/>
        </w:rPr>
        <w:t>sixEXonePENsevenSIONfour pour flûte piccolo, trompette, contrebasse (2006)</w:t>
      </w:r>
    </w:p>
    <w:p>
      <w:pPr>
        <w:pStyle w:val="Paragraphedeliste"/>
        <w:numPr>
          <w:ilvl w:val="0"/>
          <w:numId w:val="2"/>
        </w:numPr>
        <w:spacing w:after="56" w:line="258" w:lineRule="auto"/>
      </w:pPr>
      <w:r>
        <w:rPr>
          <w:i/>
          <w:iCs/>
          <w:color w:val="2C333F"/>
        </w:rPr>
        <w:t>sixEXonePENsevenSIONfour - fragments 6, 1, 7, 4 pour flûte piccolo, clarinette basse et fichier son (2006)</w:t>
      </w:r>
    </w:p>
    <w:p>
      <w:pPr>
        <w:pStyle w:val="Paragraphedeliste"/>
        <w:numPr>
          <w:ilvl w:val="0"/>
          <w:numId w:val="2"/>
        </w:numPr>
        <w:spacing w:after="56" w:line="258" w:lineRule="auto"/>
      </w:pPr>
      <w:r>
        <w:rPr>
          <w:i/>
          <w:iCs/>
          <w:color w:val="2C333F"/>
        </w:rPr>
        <w:t>sixEXonePENsevenSIONfour - fragments 6, 1, 7, 4 pour clarinette basse, clavier (et ordinateur), fragment 7 /ou fragment 4 / ou fragment 7 et 4 (2006)</w:t>
      </w:r>
    </w:p>
    <w:p>
      <w:pPr>
        <w:pStyle w:val="Paragraphedeliste"/>
        <w:numPr>
          <w:ilvl w:val="0"/>
          <w:numId w:val="2"/>
        </w:numPr>
        <w:spacing w:after="56" w:line="258" w:lineRule="auto"/>
      </w:pPr>
      <w:r>
        <w:rPr>
          <w:i/>
          <w:iCs/>
          <w:color w:val="2C333F"/>
        </w:rPr>
        <w:t>sixEXonePENsevenSIONfour pour flûte piccolo, clavier (et ordinateur), fragment 7 / ou fragments 1 et 7 (2006)</w:t>
      </w:r>
    </w:p>
    <w:p>
      <w:pPr>
        <w:pStyle w:val="Paragraphedeliste"/>
        <w:numPr>
          <w:ilvl w:val="0"/>
          <w:numId w:val="2"/>
        </w:numPr>
        <w:spacing w:after="56" w:line="258" w:lineRule="auto"/>
      </w:pPr>
      <w:r>
        <w:rPr>
          <w:i/>
          <w:iCs/>
          <w:color w:val="2C333F"/>
        </w:rPr>
        <w:t>sixEXonePENsevenSIONfour pour trompette, clavier (et ordinateur) fragment 7 / ou fragments 1 et 7 (2006)</w:t>
      </w:r>
    </w:p>
    <w:p>
      <w:pPr>
        <w:pStyle w:val="Paragraphedeliste"/>
        <w:numPr>
          <w:ilvl w:val="0"/>
          <w:numId w:val="2"/>
        </w:numPr>
        <w:spacing w:after="56" w:line="258" w:lineRule="auto"/>
      </w:pPr>
      <w:r>
        <w:rPr>
          <w:i/>
          <w:iCs/>
          <w:color w:val="2C333F"/>
        </w:rPr>
        <w:t>sixEXonePENsevenSIONfour pour flûte piccolo, clarinette basse), fragment 7 /ou fragments 1 et 7 / ou fragments 7, 4 (2006)</w:t>
      </w:r>
    </w:p>
    <w:p>
      <w:pPr>
        <w:pStyle w:val="Paragraphedeliste"/>
        <w:numPr>
          <w:ilvl w:val="0"/>
          <w:numId w:val="2"/>
        </w:numPr>
        <w:spacing w:after="56" w:line="258" w:lineRule="auto"/>
      </w:pPr>
      <w:r>
        <w:rPr>
          <w:i/>
          <w:iCs/>
          <w:color w:val="2C333F"/>
        </w:rPr>
        <w:t>sixEXonePENsevenSIONfour pour flûte piccolo, contrebasse, fragment 7 /ou fragments 1 and 7  / ou fragments 7, 4 (2006)</w:t>
      </w:r>
    </w:p>
    <w:p>
      <w:pPr>
        <w:pStyle w:val="Paragraphedeliste"/>
        <w:numPr>
          <w:ilvl w:val="0"/>
          <w:numId w:val="2"/>
        </w:numPr>
        <w:spacing w:after="56" w:line="258" w:lineRule="auto"/>
      </w:pPr>
      <w:r>
        <w:rPr>
          <w:i/>
          <w:iCs/>
          <w:color w:val="2C333F"/>
        </w:rPr>
        <w:t>sixEXonePENsevenSIONfour pour flûte piccolo, trompette (2006)</w:t>
      </w:r>
    </w:p>
    <w:p>
      <w:pPr>
        <w:pStyle w:val="Paragraphedeliste"/>
        <w:numPr>
          <w:ilvl w:val="0"/>
          <w:numId w:val="2"/>
        </w:numPr>
        <w:spacing w:after="56" w:line="258" w:lineRule="auto"/>
      </w:pPr>
      <w:r>
        <w:rPr>
          <w:i/>
          <w:iCs/>
          <w:color w:val="2C333F"/>
        </w:rPr>
        <w:t>sixEXonePENsevenSIONfour pour flûte piccolo, percussion, fragment 7 / ou fragments 1 et 7 (2006)</w:t>
      </w:r>
    </w:p>
    <w:p>
      <w:pPr>
        <w:pStyle w:val="Paragraphedeliste"/>
        <w:numPr>
          <w:ilvl w:val="0"/>
          <w:numId w:val="2"/>
        </w:numPr>
        <w:spacing w:after="56" w:line="258" w:lineRule="auto"/>
      </w:pPr>
      <w:r>
        <w:rPr>
          <w:i/>
          <w:iCs/>
          <w:color w:val="2C333F"/>
        </w:rPr>
        <w:t>sixEXonePENsevenSIONfour pour trompette, percussion, fragment 7 / ou fragments 1 et 7 (2006)</w:t>
      </w:r>
    </w:p>
    <w:p>
      <w:pPr>
        <w:pStyle w:val="Paragraphedeliste"/>
        <w:numPr>
          <w:ilvl w:val="0"/>
          <w:numId w:val="2"/>
        </w:numPr>
        <w:spacing w:after="56" w:line="258" w:lineRule="auto"/>
      </w:pPr>
      <w:r>
        <w:rPr>
          <w:i/>
          <w:iCs/>
          <w:color w:val="2C333F"/>
        </w:rPr>
        <w:t>sixEXonePENsevenSIONfour pour contrebasse, percussion, fragment 7 / ou fragments 7 et 4 (2006)</w:t>
      </w:r>
    </w:p>
    <w:p>
      <w:pPr>
        <w:pStyle w:val="Paragraphedeliste"/>
        <w:numPr>
          <w:ilvl w:val="0"/>
          <w:numId w:val="2"/>
        </w:numPr>
        <w:spacing w:after="56" w:line="258" w:lineRule="auto"/>
      </w:pPr>
      <w:r>
        <w:rPr>
          <w:i/>
          <w:iCs/>
          <w:color w:val="2C333F"/>
        </w:rPr>
        <w:t>sixEXonePENsevenSIONfour pour flûte piccolo (2006)</w:t>
      </w:r>
    </w:p>
    <w:p>
      <w:pPr>
        <w:pStyle w:val="Paragraphedeliste"/>
        <w:numPr>
          <w:ilvl w:val="0"/>
          <w:numId w:val="2"/>
        </w:numPr>
        <w:spacing w:after="56" w:line="258" w:lineRule="auto"/>
      </w:pPr>
      <w:r>
        <w:rPr>
          <w:i/>
          <w:iCs/>
          <w:color w:val="2C333F"/>
        </w:rPr>
        <w:t>sixEXonePENsevenSIONfour - fragment 1 pour clarinette sib (2006)</w:t>
      </w:r>
    </w:p>
    <w:p>
      <w:pPr>
        <w:pStyle w:val="Paragraphedeliste"/>
        <w:numPr>
          <w:ilvl w:val="0"/>
          <w:numId w:val="2"/>
        </w:numPr>
        <w:spacing w:after="56" w:line="258" w:lineRule="auto"/>
      </w:pPr>
      <w:r>
        <w:rPr>
          <w:i/>
          <w:iCs/>
          <w:color w:val="2C333F"/>
        </w:rPr>
        <w:t>sixEXonePENsevenSIONfour - fragment 4 pour clarinette basse (2006)</w:t>
      </w:r>
    </w:p>
    <w:p>
      <w:pPr>
        <w:pStyle w:val="Paragraphedeliste"/>
        <w:numPr>
          <w:ilvl w:val="0"/>
          <w:numId w:val="2"/>
        </w:numPr>
        <w:spacing w:after="56" w:line="258" w:lineRule="auto"/>
      </w:pPr>
      <w:r>
        <w:rPr>
          <w:i/>
          <w:iCs/>
          <w:color w:val="2C333F"/>
        </w:rPr>
        <w:t>sixEXonePENsevenSIONfour - fragment 7 pour contrebasse (2006)</w:t>
      </w:r>
    </w:p>
    <w:p>
      <w:pPr>
        <w:pStyle w:val="Paragraphedeliste"/>
        <w:numPr>
          <w:ilvl w:val="0"/>
          <w:numId w:val="2"/>
        </w:numPr>
        <w:spacing w:after="56" w:line="258" w:lineRule="auto"/>
      </w:pPr>
      <w:r>
        <w:rPr>
          <w:i/>
          <w:iCs/>
          <w:color w:val="2C333F"/>
        </w:rPr>
        <w:t>sixEXonePENsevenSIONfour – fragment 7 pour percussion (2006)</w:t>
      </w:r>
    </w:p>
    <w:p>
      <w:pPr>
        <w:pStyle w:val="Paragraphedeliste"/>
        <w:numPr>
          <w:ilvl w:val="0"/>
          <w:numId w:val="2"/>
        </w:numPr>
        <w:spacing w:after="56" w:line="258" w:lineRule="auto"/>
      </w:pPr>
      <w:r>
        <w:rPr>
          <w:i/>
          <w:iCs/>
          <w:color w:val="2C333F"/>
        </w:rPr>
        <w:t>sixEXonePENsevenSIONfour - fragment 7 pour trompette (2006)</w:t>
      </w:r>
    </w:p>
    <w:p>
      <w:pPr>
        <w:pStyle w:val="Paragraphedeliste"/>
        <w:numPr>
          <w:ilvl w:val="0"/>
          <w:numId w:val="2"/>
        </w:numPr>
        <w:spacing w:after="56" w:line="258" w:lineRule="auto"/>
      </w:pPr>
      <w:r>
        <w:rPr>
          <w:i/>
          <w:iCs/>
          <w:color w:val="2C333F"/>
        </w:rPr>
        <w:t>sixEXonePENsevenSIONfour - fragment 1 pour flûte piccolo et électronique temps réel (2006)</w:t>
      </w:r>
    </w:p>
    <w:p>
      <w:pPr>
        <w:pStyle w:val="Paragraphedeliste"/>
        <w:numPr>
          <w:ilvl w:val="0"/>
          <w:numId w:val="2"/>
        </w:numPr>
        <w:spacing w:after="56" w:line="258" w:lineRule="auto"/>
      </w:pPr>
      <w:r>
        <w:rPr>
          <w:i/>
          <w:iCs/>
          <w:color w:val="2C333F"/>
        </w:rPr>
        <w:t>sixEXonePENsevenSIONfour pour clarinette basse et électronique temps réel (2006)</w:t>
      </w:r>
    </w:p>
    <w:p>
      <w:pPr>
        <w:pStyle w:val="Paragraphedeliste"/>
        <w:numPr>
          <w:ilvl w:val="0"/>
          <w:numId w:val="2"/>
        </w:numPr>
        <w:spacing w:after="56" w:line="258" w:lineRule="auto"/>
      </w:pPr>
      <w:r>
        <w:rPr>
          <w:i/>
          <w:iCs/>
          <w:color w:val="2C333F"/>
        </w:rPr>
        <w:t>Katanga pour 15 cuivres et percussions (2004)</w:t>
      </w:r>
    </w:p>
    <w:p>
      <w:pPr>
        <w:pStyle w:val="Paragraphedeliste"/>
        <w:numPr>
          <w:ilvl w:val="0"/>
          <w:numId w:val="2"/>
        </w:numPr>
        <w:spacing w:after="56" w:line="258" w:lineRule="auto"/>
      </w:pPr>
      <w:r>
        <w:rPr>
          <w:i/>
          <w:iCs/>
          <w:color w:val="2C333F"/>
        </w:rPr>
        <w:t>Binaurale 1, électroacoustique, LDT (1999)</w:t>
      </w:r>
    </w:p>
    <w:p>
      <w:pPr>
        <w:pStyle w:val="Paragraphedeliste"/>
        <w:numPr>
          <w:ilvl w:val="0"/>
          <w:numId w:val="2"/>
        </w:numPr>
        <w:spacing w:after="56" w:line="258" w:lineRule="auto"/>
      </w:pPr>
      <w:r>
        <w:rPr>
          <w:i/>
          <w:iCs/>
          <w:color w:val="2C333F"/>
        </w:rPr>
        <w:t>Binaurale 2, électroacoustique, LDT (1999)</w:t>
      </w:r>
    </w:p>
    <w:p>
      <w:pPr>
        <w:pStyle w:val="Paragraphedeliste"/>
        <w:numPr>
          <w:ilvl w:val="0"/>
          <w:numId w:val="2"/>
        </w:numPr>
        <w:spacing w:after="56" w:line="258" w:lineRule="auto"/>
      </w:pPr>
      <w:r>
        <w:rPr>
          <w:i/>
          <w:iCs/>
          <w:color w:val="2C333F"/>
        </w:rPr>
        <w:t>Intumescence pour orchestre (par un) et dispositif électroacoustique (1997)</w:t>
      </w:r>
    </w:p>
    <w:p>
      <w:pPr>
        <w:pStyle w:val="Paragraphedeliste"/>
        <w:numPr>
          <w:ilvl w:val="0"/>
          <w:numId w:val="2"/>
        </w:numPr>
        <w:spacing w:after="56" w:line="258" w:lineRule="auto"/>
      </w:pPr>
      <w:r>
        <w:rPr>
          <w:i/>
          <w:iCs/>
          <w:color w:val="2C333F"/>
        </w:rPr>
        <w:t>Intumescence, électroacoustique, LDT (1996)</w:t>
      </w:r>
    </w:p>
    <w:p>
      <w:pPr>
        <w:pStyle w:val="Paragraphedeliste"/>
        <w:numPr>
          <w:ilvl w:val="0"/>
          <w:numId w:val="2"/>
        </w:numPr>
        <w:spacing w:after="56" w:line="258" w:lineRule="auto"/>
      </w:pPr>
      <w:r>
        <w:rPr>
          <w:i/>
          <w:iCs/>
          <w:color w:val="2C333F"/>
        </w:rPr>
        <w:t>Pièce pour orchestre à cordes (1996)</w:t>
      </w:r>
    </w:p>
    <w:p>
      <w:pPr>
        <w:pStyle w:val="Paragraphedeliste"/>
        <w:numPr>
          <w:ilvl w:val="0"/>
          <w:numId w:val="2"/>
        </w:numPr>
        <w:spacing w:after="56" w:line="258" w:lineRule="auto"/>
      </w:pPr>
      <w:r>
        <w:rPr>
          <w:i/>
          <w:iCs/>
          <w:color w:val="2C333F"/>
        </w:rPr>
        <w:t>Ce que tout cadavre devrait savoir pour soprano, récitant, clarinette, trompette, violoncelle, percussions (1996)</w:t>
      </w:r>
    </w:p>
    <w:p>
      <w:pPr>
        <w:pStyle w:val="Paragraphedeliste"/>
        <w:numPr>
          <w:ilvl w:val="0"/>
          <w:numId w:val="2"/>
        </w:numPr>
        <w:spacing w:after="56" w:line="258" w:lineRule="auto"/>
      </w:pPr>
      <w:r>
        <w:rPr>
          <w:i/>
          <w:iCs/>
          <w:color w:val="2C333F"/>
        </w:rPr>
        <w:t>Du sens au sens pour flûte en ut (1994)</w:t>
      </w:r>
    </w:p>
    <w:p>
      <w:pPr>
        <w:pStyle w:val="Paragraphedeliste"/>
        <w:numPr>
          <w:ilvl w:val="0"/>
          <w:numId w:val="2"/>
        </w:numPr>
        <w:spacing w:after="56" w:line="258" w:lineRule="auto"/>
      </w:pPr>
      <w:r>
        <w:rPr>
          <w:i/>
          <w:iCs/>
          <w:color w:val="2C333F"/>
        </w:rPr>
        <w:t>Virtualité et conscience du vide, trio pour violon, alto, violoncelle, fragment 2 (trio) et/ou fragment 1 (violoncelle solo) (1993)</w:t>
      </w:r>
    </w:p>
    <w:p>
      <w:pPr>
        <w:pStyle w:val="Paragraphedeliste"/>
        <w:numPr>
          <w:ilvl w:val="0"/>
          <w:numId w:val="2"/>
        </w:numPr>
        <w:spacing w:after="56" w:line="258" w:lineRule="auto"/>
      </w:pPr>
      <w:r>
        <w:rPr>
          <w:i/>
          <w:iCs/>
          <w:color w:val="2C333F"/>
        </w:rPr>
        <w:t>Virtualité et conscience du vide pour violon (1993)</w:t>
      </w:r>
    </w:p>
    <w:p>
      <w:pPr>
        <w:pStyle w:val="Paragraphedeliste"/>
        <w:numPr>
          <w:ilvl w:val="0"/>
          <w:numId w:val="2"/>
        </w:numPr>
        <w:spacing w:after="56" w:line="258" w:lineRule="auto"/>
      </w:pPr>
      <w:r>
        <w:rPr>
          <w:i/>
          <w:iCs/>
          <w:color w:val="2C333F"/>
        </w:rPr>
        <w:t>Virtualité et conscience du vide pour violoncelle (1993)</w:t>
      </w:r>
    </w:p>
    <w:p>
      <w:pPr>
        <w:pStyle w:val="Paragraphedeliste"/>
        <w:numPr>
          <w:ilvl w:val="0"/>
          <w:numId w:val="2"/>
        </w:numPr>
        <w:spacing w:after="56" w:line="258" w:lineRule="auto"/>
      </w:pPr>
      <w:r>
        <w:rPr>
          <w:i/>
          <w:iCs/>
          <w:color w:val="2C333F"/>
        </w:rPr>
        <w:t>En toi, avec lui et en lui pour 4 groupes d'orchestre spatialisés autour du public (1992)</w:t>
      </w:r>
    </w:p>
    <w:p>
      <w:pPr>
        <w:pStyle w:val="Paragraphedeliste"/>
        <w:numPr>
          <w:ilvl w:val="0"/>
          <w:numId w:val="2"/>
        </w:numPr>
        <w:spacing w:after="56" w:line="258" w:lineRule="auto"/>
      </w:pPr>
      <w:r>
        <w:rPr>
          <w:i/>
          <w:iCs/>
          <w:color w:val="2C333F"/>
        </w:rPr>
        <w:t>Hommage à Bach pour clarinette si (1991)</w:t>
      </w:r>
    </w:p>
    <w:p>
      <w:pPr>
        <w:pStyle w:val="Paragraphedeliste"/>
        <w:numPr>
          <w:ilvl w:val="0"/>
          <w:numId w:val="2"/>
        </w:numPr>
        <w:spacing w:after="56" w:line="258" w:lineRule="auto"/>
      </w:pPr>
      <w:r>
        <w:rPr>
          <w:i/>
          <w:iCs/>
          <w:color w:val="2C333F"/>
        </w:rPr>
        <w:t>Musique pour église, pécheur d’amour, le Christ et moi pour flûte en sol, cor anglais, harpe, vibraphone, clarinette si, alto et réverbération principale (1991)</w:t>
      </w:r>
    </w:p>
    <w:p>
      <w:pPr>
        <w:pStyle w:val="Paragraphedeliste"/>
        <w:numPr>
          <w:ilvl w:val="0"/>
          <w:numId w:val="2"/>
        </w:numPr>
        <w:spacing w:after="56" w:line="258" w:lineRule="auto"/>
      </w:pPr>
      <w:r>
        <w:rPr>
          <w:i/>
          <w:iCs/>
          <w:color w:val="2C333F"/>
        </w:rPr>
        <w:t>Puisqu’il en est ainsi pour grand orchestre et dispositif électroacoustique 8 pistes (1990)</w:t>
      </w:r>
    </w:p>
    <w:p>
      <w:pPr>
        <w:pStyle w:val="Paragraphedeliste"/>
        <w:numPr>
          <w:ilvl w:val="0"/>
          <w:numId w:val="2"/>
        </w:numPr>
        <w:spacing w:after="56" w:line="258" w:lineRule="auto"/>
      </w:pPr>
      <w:r>
        <w:rPr>
          <w:i/>
          <w:iCs/>
          <w:color w:val="2C333F"/>
        </w:rPr>
        <w:t>Metathesis pour piano (1988)</w:t>
      </w:r>
    </w:p>
    <w:p w:rsidR="00CD51CD" w:rsidRDefault="00176F07">
      <w:pPr>
        <w:spacing w:after="110" w:line="264" w:lineRule="auto"/>
        <w:jc w:val="both"/>
      </w:pPr>
      <w:r>
        <w:rPr>
          <w:i/>
          <w:iCs/>
          <w:color w:val="5B6472"/>
          <w:sz w:val="16"/>
          <w:szCs w:val="16"/>
        </w:rPr>
        <w:t>Document de travail — à jour en août 2026. Merci de vérifier les intitulés d'institutions, dates et distinctions avant publication officielle.</w:t>
      </w:r>
    </w:p>
    <w:sectPr w:rsidR="00CD51CD">
      <w:footerReference w:type="default" r:id="rId7"/>
      <w:headerReference w:type="default" r:id="rId13"/>
      <w:pgSz w:w="12240" w:h="15840"/>
      <w:pgMar w:top="1200" w:right="1440" w:bottom="120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6F07" w:rsidRDefault="00176F07">
      <w:r>
        <w:separator/>
      </w:r>
    </w:p>
  </w:endnote>
  <w:endnote w:type="continuationSeparator" w:id="0">
    <w:p w:rsidR="00176F07" w:rsidRDefault="00176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jc w:val="center"/>
    </w:pPr>
    <w:r>
      <w:rPr>
        <w:rFonts w:ascii="Calibri" w:hAnsi="Calibri"/>
        <w:color w:val="6E6E6E"/>
        <w:sz w:val="16"/>
      </w:rPr>
      <w:t>Fineterre Editions — FINETERRE — Direction artistique : Stéphane de Gérando</w:t>
    </w:r>
  </w:p>
  <w:p>
    <w:pPr>
      <w:jc w:val="center"/>
    </w:pPr>
    <w:r>
      <w:rPr>
        <w:rFonts w:ascii="Calibri" w:hAnsi="Calibri"/>
        <w:color w:val="6E6E6E"/>
        <w:sz w:val="16"/>
      </w:rPr>
      <w:t xml:space="preserve">contact@fineterre.art · </w:t>
    </w:r>
    <w:hyperlink r:id="rId1">
      <w:r>
        <w:rPr>
          <w:rFonts w:ascii="Calibri" w:hAnsi="Calibri"/>
          <w:sz w:val="16"/>
          <w:color w:val="6E6E6E"/>
          <w:u w:val="single"/>
        </w:rPr>
        <w:t xml:space="preserve">contact@fineterre.art</w:t>
      </w:r>
    </w:hyperlink>
    <w:r>
      <w:rPr>
        <w:rFonts w:ascii="Calibri" w:hAnsi="Calibri"/>
        <w:color w:val="6E6E6E"/>
        <w:sz w:val="16"/>
      </w:rPr>
      <w:t xml:space="preserve"> · </w:t>
    </w:r>
    <w:hyperlink r:id="rId2">
      <w:r>
        <w:rPr>
          <w:rFonts w:ascii="Calibri" w:hAnsi="Calibri"/>
          <w:sz w:val="16"/>
          <w:color w:val="6E6E6E"/>
          <w:u w:val="single"/>
        </w:rPr>
        <w:t xml:space="preserve">fineterre.art</w:t>
      </w:r>
    </w:hyperlink>
    <w:r>
      <w:rPr>
        <w:rFonts w:ascii="Calibri" w:hAnsi="Calibri"/>
        <w:color w:val="6E6E6E"/>
        <w:sz w:val="16"/>
      </w:rPr>
      <w:t xml:space="preserve"> · </w:t>
    </w:r>
    <w:hyperlink r:id="rId3">
      <w:r>
        <w:rPr>
          <w:rFonts w:ascii="Calibri" w:hAnsi="Calibri"/>
          <w:sz w:val="16"/>
          <w:color w:val="6E6E6E"/>
          <w:u w:val="single"/>
        </w:rPr>
        <w:t xml:space="preserve">stephanedegerando.com</w:t>
      </w:r>
    </w:hyperlink>
  </w:p>
  <w:p>
    <w:pPr>
      <w:jc w:val="center"/>
    </w:pPr>
    <w:r>
      <w:rPr>
        <w:rFonts w:ascii="Calibri" w:hAnsi="Calibri"/>
        <w:color w:val="6E6E6E"/>
        <w:sz w:val="14"/>
      </w:rPr>
      <w:t>de Gérando Stéphane — Entrepreneur individuel · Nampty (80), France · SIREN 527 842 538 · SIRET 527 842 538 00029 · [Téléphone — à compléter]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6F07" w:rsidRDefault="00176F07">
      <w:r>
        <w:separator/>
      </w:r>
    </w:p>
  </w:footnote>
  <w:footnote w:type="continuationSeparator" w:id="0">
    <w:p w:rsidR="00176F07" w:rsidRDefault="00176F07">
      <w:r>
        <w:continuation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before="0" w:after="80" w:line="240" w:lineRule="auto"/>
      <w:ind w:left="-255"/>
      <w:jc w:val="left"/>
    </w:pPr>
    <w:r>
      <w:drawing>
        <wp:inline xmlns:a="http://schemas.openxmlformats.org/drawingml/2006/main" xmlns:pic="http://schemas.openxmlformats.org/drawingml/2006/picture">
          <wp:extent cx="1728000" cy="362667"/>
          <wp:docPr id="1" name="Picture 1"/>
          <wp:cNvGraphicFramePr>
            <a:graphicFrameLocks noChangeAspect="1"/>
          </wp:cNvGraphicFramePr>
          <a:graphic>
            <a:graphicData uri="http://schemas.openxmlformats.org/drawingml/2006/picture">
              <pic:pic>
                <pic:nvPicPr>
                  <pic:cNvPr id="0" name="image.png"/>
                  <pic:cNvPicPr/>
                </pic:nvPicPr>
                <pic:blipFill>
                  <a:blip r:embed="rId1"/>
                  <a:stretch>
                    <a:fillRect/>
                  </a:stretch>
                </pic:blipFill>
                <pic:spPr>
                  <a:xfrm>
                    <a:off x="0" y="0"/>
                    <a:ext cx="1728000" cy="362667"/>
                  </a:xfrm>
                  <a:prstGeom prst="rect"/>
                </pic:spPr>
              </pic:pic>
            </a:graphicData>
          </a:graphic>
        </wp:inline>
      </w:drawing>
    </w:r>
  </w:p>
  <w:p>
    <w:pPr>
      <w:spacing w:before="0" w:after="40" w:line="300" w:lineRule="auto"/>
      <w:ind w:left="-255"/>
    </w:pPr>
    <w:r>
      <w:rPr>
        <w:rFonts w:ascii="Calibri" w:hAnsi="Calibri"/>
        <w:b w:val="0"/>
        <w:i w:val="0"/>
        <w:color w:val="6E6E6E"/>
        <w:sz w:val="14"/>
      </w:rPr>
      <w:t>FINETERRE</w:t>
    </w:r>
  </w:p>
  <w:p>
    <w:pPr>
      <w:spacing w:before="0" w:after="40" w:line="300" w:lineRule="auto"/>
      <w:ind w:left="-255"/>
    </w:pPr>
    <w:r>
      <w:rPr>
        <w:rFonts w:ascii="Calibri" w:hAnsi="Calibri"/>
        <w:b w:val="0"/>
        <w:i w:val="0"/>
        <w:color w:val="6E6E6E"/>
        <w:sz w:val="16"/>
      </w:rPr>
      <w:t>Publishing · Editorial production · Dissemination</w:t>
    </w:r>
  </w:p>
  <w:p>
    <w:pPr>
      <w:spacing w:before="0" w:after="120" w:line="300" w:lineRule="auto"/>
      <w:ind w:left="-255"/>
    </w:pPr>
    <w:r>
      <w:rPr>
        <w:rFonts w:ascii="Calibri" w:hAnsi="Calibri"/>
        <w:b w:val="0"/>
        <w:i/>
        <w:color w:val="6E6E6E"/>
        <w:sz w:val="16"/>
      </w:rPr>
      <w:t>Disques · Partitions · Ouvrages · Arts numériques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C68AC"/>
    <w:multiLevelType w:val="hybridMultilevel"/>
    <w:tmpl w:val="D94A9116"/>
    <w:lvl w:ilvl="0" w:tplc="86782DCE">
      <w:start w:val="1"/>
      <w:numFmt w:val="bullet"/>
      <w:lvlText w:val="●"/>
      <w:lvlJc w:val="left"/>
      <w:pPr>
        <w:ind w:left="720" w:hanging="360"/>
      </w:pPr>
    </w:lvl>
    <w:lvl w:ilvl="1" w:tplc="99FA8E52">
      <w:start w:val="1"/>
      <w:numFmt w:val="bullet"/>
      <w:lvlText w:val="○"/>
      <w:lvlJc w:val="left"/>
      <w:pPr>
        <w:ind w:left="1440" w:hanging="360"/>
      </w:pPr>
    </w:lvl>
    <w:lvl w:ilvl="2" w:tplc="85C8DCC6">
      <w:start w:val="1"/>
      <w:numFmt w:val="bullet"/>
      <w:lvlText w:val="■"/>
      <w:lvlJc w:val="left"/>
      <w:pPr>
        <w:ind w:left="2160" w:hanging="360"/>
      </w:pPr>
    </w:lvl>
    <w:lvl w:ilvl="3" w:tplc="46209CAE">
      <w:start w:val="1"/>
      <w:numFmt w:val="bullet"/>
      <w:lvlText w:val="●"/>
      <w:lvlJc w:val="left"/>
      <w:pPr>
        <w:ind w:left="2880" w:hanging="360"/>
      </w:pPr>
    </w:lvl>
    <w:lvl w:ilvl="4" w:tplc="49D83336">
      <w:start w:val="1"/>
      <w:numFmt w:val="bullet"/>
      <w:lvlText w:val="○"/>
      <w:lvlJc w:val="left"/>
      <w:pPr>
        <w:ind w:left="3600" w:hanging="360"/>
      </w:pPr>
    </w:lvl>
    <w:lvl w:ilvl="5" w:tplc="F2C4C9BC">
      <w:start w:val="1"/>
      <w:numFmt w:val="bullet"/>
      <w:lvlText w:val="■"/>
      <w:lvlJc w:val="left"/>
      <w:pPr>
        <w:ind w:left="4320" w:hanging="360"/>
      </w:pPr>
    </w:lvl>
    <w:lvl w:ilvl="6" w:tplc="BE80E50E">
      <w:start w:val="1"/>
      <w:numFmt w:val="bullet"/>
      <w:lvlText w:val="●"/>
      <w:lvlJc w:val="left"/>
      <w:pPr>
        <w:ind w:left="5040" w:hanging="360"/>
      </w:pPr>
    </w:lvl>
    <w:lvl w:ilvl="7" w:tplc="05644F70">
      <w:start w:val="1"/>
      <w:numFmt w:val="bullet"/>
      <w:lvlText w:val="●"/>
      <w:lvlJc w:val="left"/>
      <w:pPr>
        <w:ind w:left="5760" w:hanging="360"/>
      </w:pPr>
    </w:lvl>
    <w:lvl w:ilvl="8" w:tplc="D304BC20">
      <w:start w:val="1"/>
      <w:numFmt w:val="bullet"/>
      <w:lvlText w:val="●"/>
      <w:lvlJc w:val="left"/>
      <w:pPr>
        <w:ind w:left="6480" w:hanging="360"/>
      </w:pPr>
    </w:lvl>
  </w:abstractNum>
  <w:abstractNum w:abstractNumId="1" w15:restartNumberingAfterBreak="0">
    <w:nsid w:val="5AD26851"/>
    <w:multiLevelType w:val="hybridMultilevel"/>
    <w:tmpl w:val="72A23E4A"/>
    <w:lvl w:ilvl="0" w:tplc="EB76A696">
      <w:start w:val="1"/>
      <w:numFmt w:val="bullet"/>
      <w:lvlText w:val="•"/>
      <w:lvlJc w:val="left"/>
      <w:pPr>
        <w:ind w:left="340" w:hanging="210"/>
      </w:pPr>
      <w:rPr>
        <w:color w:val="B08D3C"/>
      </w:rPr>
    </w:lvl>
    <w:lvl w:ilvl="1" w:tplc="5310DDAA">
      <w:numFmt w:val="decimal"/>
      <w:lvlText w:val=""/>
      <w:lvlJc w:val="left"/>
    </w:lvl>
    <w:lvl w:ilvl="2" w:tplc="6FBE3C16">
      <w:numFmt w:val="decimal"/>
      <w:lvlText w:val=""/>
      <w:lvlJc w:val="left"/>
    </w:lvl>
    <w:lvl w:ilvl="3" w:tplc="7B3E6466">
      <w:numFmt w:val="decimal"/>
      <w:lvlText w:val=""/>
      <w:lvlJc w:val="left"/>
    </w:lvl>
    <w:lvl w:ilvl="4" w:tplc="0E8421CC">
      <w:numFmt w:val="decimal"/>
      <w:lvlText w:val=""/>
      <w:lvlJc w:val="left"/>
    </w:lvl>
    <w:lvl w:ilvl="5" w:tplc="03D45958">
      <w:numFmt w:val="decimal"/>
      <w:lvlText w:val=""/>
      <w:lvlJc w:val="left"/>
    </w:lvl>
    <w:lvl w:ilvl="6" w:tplc="E3F6EDB4">
      <w:numFmt w:val="decimal"/>
      <w:lvlText w:val=""/>
      <w:lvlJc w:val="left"/>
    </w:lvl>
    <w:lvl w:ilvl="7" w:tplc="CDA82128">
      <w:numFmt w:val="decimal"/>
      <w:lvlText w:val=""/>
      <w:lvlJc w:val="left"/>
    </w:lvl>
    <w:lvl w:ilvl="8" w:tplc="55B46764">
      <w:numFmt w:val="decimal"/>
      <w:lvlText w:val=""/>
      <w:lvlJc w:val="left"/>
    </w:lvl>
  </w:abstractNum>
  <w:num w:numId="1">
    <w:abstractNumId w:val="0"/>
    <w:lvlOverride w:ilvl="0">
      <w:startOverride w:val="1"/>
    </w:lvlOverride>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9"/>
  <w:displayBackgroundShape/>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1CD"/>
    <w:rsid w:val="00122E94"/>
    <w:rsid w:val="00176F07"/>
    <w:rsid w:val="00CD51C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docId w15:val="{A35F7AF9-1DC9-2042-A27D-6DEF68671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222831"/>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 Id="rId10" Type="http://schemas.openxmlformats.org/officeDocument/2006/relationships/hyperlink" Target="https://fineterre.art" TargetMode="External"/><Relationship Id="rId11" Type="http://schemas.openxmlformats.org/officeDocument/2006/relationships/hyperlink" Target="FINETERRE-Catalogue-des-oeuvres.docx" TargetMode="External"/><Relationship Id="rId12" Type="http://schemas.openxmlformats.org/officeDocument/2006/relationships/hyperlink" Target="https://cv.hal.science/stephane-de-gerando" TargetMode="External"/><Relationship Id="rId13"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contact@fineterre.art" TargetMode="External"/><Relationship Id="rId2" Type="http://schemas.openxmlformats.org/officeDocument/2006/relationships/hyperlink" Target="https://fineterre.art" TargetMode="External"/><Relationship Id="rId3" Type="http://schemas.openxmlformats.org/officeDocument/2006/relationships/hyperlink" Target="https://stephanedegerand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2494</Words>
  <Characters>13722</Characters>
  <Application>Microsoft Office Word</Application>
  <DocSecurity>0</DocSecurity>
  <Lines>114</Lines>
  <Paragraphs>32</Paragraphs>
  <ScaleCrop>false</ScaleCrop>
  <Company/>
  <LinksUpToDate>false</LinksUpToDate>
  <CharactersWithSpaces>16184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Dossier de presse — Stéphane de Gérando / FINETERRE</dc:title>
  <dc:creator>Stéphane de Gérando — FINETERRE</dc:creator>
  <cp:lastModifiedBy>Microsoft Office User</cp:lastModifiedBy>
  <cp:revision>2</cp:revision>
  <dcterms:created xsi:type="dcterms:W3CDTF">2026-08-19T09:29:00Z</dcterms:created>
  <dcterms:modified xsi:type="dcterms:W3CDTF">2026-08-19T09:29:00Z</dcterms:modified>
</cp:coreProperties>
</file>